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F4C" w:rsidRDefault="00731F4C" w:rsidP="00E61FC2">
      <w:pPr>
        <w:pStyle w:val="Default"/>
        <w:spacing w:before="240"/>
        <w:jc w:val="center"/>
        <w:rPr>
          <w:rFonts w:ascii="Times New Roman" w:hAnsi="Times New Roman" w:cs="Times New Roman"/>
          <w:b/>
        </w:rPr>
      </w:pPr>
      <w:r>
        <w:rPr>
          <w:rFonts w:ascii="Times New Roman" w:hAnsi="Times New Roman" w:cs="Times New Roman"/>
          <w:b/>
        </w:rPr>
        <w:t>İSTANBUL MEDENİYET ÜNİVERSİTESİ YAYINLARI YÖNERGESİ</w:t>
      </w:r>
    </w:p>
    <w:p w:rsidR="00731F4C" w:rsidRDefault="00731F4C" w:rsidP="00E61FC2">
      <w:pPr>
        <w:pStyle w:val="Default"/>
        <w:spacing w:before="240"/>
        <w:jc w:val="center"/>
      </w:pPr>
      <w:r>
        <w:rPr>
          <w:b/>
          <w:bCs/>
        </w:rPr>
        <w:t>BİRİNCİ BÖLÜM</w:t>
      </w:r>
    </w:p>
    <w:p w:rsidR="00731F4C" w:rsidRDefault="00731F4C" w:rsidP="00E61FC2">
      <w:pPr>
        <w:autoSpaceDE w:val="0"/>
        <w:autoSpaceDN w:val="0"/>
        <w:adjustRightInd w:val="0"/>
        <w:spacing w:before="240"/>
        <w:jc w:val="center"/>
        <w:rPr>
          <w:b/>
          <w:bCs/>
          <w:sz w:val="24"/>
          <w:szCs w:val="24"/>
        </w:rPr>
      </w:pPr>
      <w:r>
        <w:rPr>
          <w:b/>
          <w:bCs/>
          <w:sz w:val="24"/>
          <w:szCs w:val="24"/>
        </w:rPr>
        <w:t>Amaç, Kapsam, Dayanak ve Tanımlar</w:t>
      </w:r>
    </w:p>
    <w:p w:rsidR="00731F4C" w:rsidRDefault="00731F4C" w:rsidP="00E61FC2">
      <w:pPr>
        <w:autoSpaceDE w:val="0"/>
        <w:autoSpaceDN w:val="0"/>
        <w:adjustRightInd w:val="0"/>
        <w:spacing w:before="240"/>
        <w:rPr>
          <w:b/>
          <w:sz w:val="24"/>
          <w:szCs w:val="24"/>
        </w:rPr>
      </w:pPr>
      <w:r>
        <w:rPr>
          <w:b/>
          <w:sz w:val="24"/>
          <w:szCs w:val="24"/>
        </w:rPr>
        <w:t xml:space="preserve">Amaç </w:t>
      </w:r>
    </w:p>
    <w:p w:rsidR="005F1FD1" w:rsidRDefault="00731F4C" w:rsidP="00E61FC2">
      <w:pPr>
        <w:autoSpaceDE w:val="0"/>
        <w:autoSpaceDN w:val="0"/>
        <w:adjustRightInd w:val="0"/>
        <w:spacing w:before="240"/>
        <w:jc w:val="both"/>
        <w:rPr>
          <w:sz w:val="24"/>
          <w:szCs w:val="24"/>
        </w:rPr>
      </w:pPr>
      <w:r>
        <w:rPr>
          <w:b/>
          <w:sz w:val="24"/>
          <w:szCs w:val="24"/>
        </w:rPr>
        <w:t>MADDE 1-</w:t>
      </w:r>
      <w:r>
        <w:rPr>
          <w:sz w:val="24"/>
          <w:szCs w:val="24"/>
        </w:rPr>
        <w:t xml:space="preserve"> (1) Bu Yönergenin amacı, İstanbul Medeniyet Üniversitesi Yayınları bünyesinde basılacak veya elektronik ortamda yayınlanacak; ders aracı niteliği taşımayan kitaplar, akademik nitelikli dergiler, bültenler ve bilimsel niteliği haiz muhtelif eserlerin başvuru esaslarının belirlenmesi,  değerlendirilmesi, basımı, dağıtımı ve satışını düzenlemektir.  </w:t>
      </w:r>
    </w:p>
    <w:p w:rsidR="00731F4C" w:rsidRPr="005F1FD1" w:rsidRDefault="00731F4C" w:rsidP="00E61FC2">
      <w:pPr>
        <w:autoSpaceDE w:val="0"/>
        <w:autoSpaceDN w:val="0"/>
        <w:adjustRightInd w:val="0"/>
        <w:spacing w:before="240"/>
        <w:jc w:val="both"/>
        <w:rPr>
          <w:sz w:val="24"/>
          <w:szCs w:val="24"/>
        </w:rPr>
      </w:pPr>
      <w:r>
        <w:rPr>
          <w:b/>
        </w:rPr>
        <w:t>Kapsam</w:t>
      </w:r>
    </w:p>
    <w:p w:rsidR="005F1FD1" w:rsidRDefault="00731F4C" w:rsidP="00E61FC2">
      <w:pPr>
        <w:pStyle w:val="CM13"/>
        <w:spacing w:before="240"/>
        <w:jc w:val="both"/>
      </w:pPr>
      <w:r>
        <w:rPr>
          <w:b/>
        </w:rPr>
        <w:t>MADDE 2-</w:t>
      </w:r>
      <w:r>
        <w:t xml:space="preserve"> (1) Bu Yönerge, İstanbul Medeniyet Üniversitesi’ne bağlı fakülte, enstitü, yüksekokul, rektörlüğe bağlı birimler ve araştırma merkezleri ya da eser sahibi öğretim elemanları tarafından gerçekleştirilen yayın başvurularının, üniversitenin ilgili birim ve organlarınca gerekli bilimsel denetim süreçlerinden geçirilerek, basımı, dağıtımı ve satışına yönelik ilke ve esasları kapsar. Ders aracı olarak kullanılacak kitaplar, teksirler, yardımcı ders kitaplarının basımı bu Yönergenin kapsamı dışında olup, 03.02.1984 tarih ve 18301 sayılı Resmi </w:t>
      </w:r>
      <w:proofErr w:type="spellStart"/>
      <w:r>
        <w:t>Gazete’de</w:t>
      </w:r>
      <w:proofErr w:type="spellEnd"/>
      <w:r>
        <w:t xml:space="preserve"> yayımlanmış bulunan Üniversiteler Yayın Yönetmeliği hükümlerine göre yürütülür. </w:t>
      </w:r>
    </w:p>
    <w:p w:rsidR="00731F4C" w:rsidRPr="005F1FD1" w:rsidRDefault="00731F4C" w:rsidP="00E61FC2">
      <w:pPr>
        <w:pStyle w:val="CM13"/>
        <w:spacing w:before="240"/>
        <w:jc w:val="both"/>
      </w:pPr>
      <w:r>
        <w:rPr>
          <w:b/>
        </w:rPr>
        <w:t xml:space="preserve">Dayanak </w:t>
      </w:r>
    </w:p>
    <w:p w:rsidR="005F1FD1" w:rsidRDefault="00731F4C" w:rsidP="00E61FC2">
      <w:pPr>
        <w:pStyle w:val="Default"/>
        <w:spacing w:before="240"/>
        <w:jc w:val="both"/>
        <w:rPr>
          <w:rFonts w:ascii="Times New Roman" w:hAnsi="Times New Roman" w:cs="Times New Roman"/>
        </w:rPr>
      </w:pPr>
      <w:r>
        <w:rPr>
          <w:rFonts w:ascii="Times New Roman" w:hAnsi="Times New Roman" w:cs="Times New Roman"/>
          <w:b/>
        </w:rPr>
        <w:t>MADDE 3</w:t>
      </w:r>
      <w:r>
        <w:rPr>
          <w:rFonts w:ascii="Times New Roman" w:hAnsi="Times New Roman" w:cs="Times New Roman"/>
        </w:rPr>
        <w:t xml:space="preserve">- (1) Bu Yönerge, 2547 sayılı Yükseköğretim Kanunu’nun 14 üncü ve 48 inci maddeleri ile 22.10.1984 tarih ve 18553 sayılı Resmi </w:t>
      </w:r>
      <w:proofErr w:type="spellStart"/>
      <w:r>
        <w:rPr>
          <w:rFonts w:ascii="Times New Roman" w:hAnsi="Times New Roman" w:cs="Times New Roman"/>
        </w:rPr>
        <w:t>Gazete’de</w:t>
      </w:r>
      <w:proofErr w:type="spellEnd"/>
      <w:r>
        <w:rPr>
          <w:rFonts w:ascii="Times New Roman" w:hAnsi="Times New Roman" w:cs="Times New Roman"/>
        </w:rPr>
        <w:t xml:space="preserve"> yayımlanmış bulunan “Üniversitelerde Ders Aracı Olarak Kullanılan Kitaplar, Teksirler ve Yardımcı Kitaplar Dışındaki Yayınlarla İlgili Yönetmelik” hükümlerine dayanılarak hazırlanmıştır.  </w:t>
      </w:r>
    </w:p>
    <w:p w:rsidR="00731F4C" w:rsidRPr="005F1FD1" w:rsidRDefault="00731F4C" w:rsidP="00E61FC2">
      <w:pPr>
        <w:pStyle w:val="Default"/>
        <w:spacing w:before="240"/>
        <w:jc w:val="both"/>
        <w:rPr>
          <w:rFonts w:ascii="Times New Roman" w:hAnsi="Times New Roman" w:cs="Times New Roman"/>
        </w:rPr>
      </w:pPr>
      <w:r>
        <w:rPr>
          <w:b/>
        </w:rPr>
        <w:t>Tanımlar</w:t>
      </w:r>
    </w:p>
    <w:p w:rsidR="00731F4C" w:rsidRDefault="00731F4C" w:rsidP="00E61FC2">
      <w:pPr>
        <w:pStyle w:val="CM13"/>
        <w:spacing w:before="240"/>
        <w:jc w:val="both"/>
      </w:pPr>
      <w:r>
        <w:rPr>
          <w:b/>
        </w:rPr>
        <w:t>MADDE 4</w:t>
      </w:r>
      <w:r>
        <w:t>: (1) Bu Yönergede geçen;</w:t>
      </w:r>
    </w:p>
    <w:p w:rsidR="00731F4C" w:rsidRDefault="00731F4C" w:rsidP="00E61FC2">
      <w:pPr>
        <w:pStyle w:val="Default"/>
        <w:widowControl w:val="0"/>
        <w:numPr>
          <w:ilvl w:val="0"/>
          <w:numId w:val="1"/>
        </w:numPr>
        <w:spacing w:before="240"/>
        <w:jc w:val="both"/>
        <w:rPr>
          <w:rFonts w:ascii="Times New Roman" w:hAnsi="Times New Roman" w:cs="Times New Roman"/>
        </w:rPr>
      </w:pPr>
      <w:r>
        <w:rPr>
          <w:rFonts w:ascii="Times New Roman" w:hAnsi="Times New Roman" w:cs="Times New Roman"/>
          <w:b/>
        </w:rPr>
        <w:t>Birim:</w:t>
      </w:r>
      <w:r>
        <w:rPr>
          <w:rFonts w:ascii="Times New Roman" w:hAnsi="Times New Roman" w:cs="Times New Roman"/>
        </w:rPr>
        <w:t xml:space="preserve"> İstanbul Medeniyet Üniversitesi</w:t>
      </w:r>
      <w:r w:rsidR="005F1FD1">
        <w:rPr>
          <w:rFonts w:ascii="Times New Roman" w:hAnsi="Times New Roman" w:cs="Times New Roman"/>
        </w:rPr>
        <w:t>’</w:t>
      </w:r>
      <w:r>
        <w:rPr>
          <w:rFonts w:ascii="Times New Roman" w:hAnsi="Times New Roman" w:cs="Times New Roman"/>
        </w:rPr>
        <w:t>ne bağlı akademik birimleri,</w:t>
      </w:r>
    </w:p>
    <w:p w:rsidR="00731F4C" w:rsidRDefault="00731F4C" w:rsidP="00E61FC2">
      <w:pPr>
        <w:pStyle w:val="Default"/>
        <w:widowControl w:val="0"/>
        <w:numPr>
          <w:ilvl w:val="0"/>
          <w:numId w:val="1"/>
        </w:numPr>
        <w:spacing w:before="240"/>
        <w:jc w:val="both"/>
        <w:rPr>
          <w:rFonts w:ascii="Times New Roman" w:hAnsi="Times New Roman" w:cs="Times New Roman"/>
        </w:rPr>
      </w:pPr>
      <w:r>
        <w:rPr>
          <w:rFonts w:ascii="Times New Roman" w:hAnsi="Times New Roman" w:cs="Times New Roman"/>
          <w:b/>
        </w:rPr>
        <w:t>Elektronik D</w:t>
      </w:r>
      <w:r>
        <w:rPr>
          <w:rFonts w:ascii="Times New Roman" w:hAnsi="Times New Roman" w:cs="Times New Roman"/>
          <w:b/>
          <w:color w:val="auto"/>
        </w:rPr>
        <w:t>ijital</w:t>
      </w:r>
      <w:r>
        <w:rPr>
          <w:rFonts w:ascii="Times New Roman" w:hAnsi="Times New Roman" w:cs="Times New Roman"/>
          <w:b/>
        </w:rPr>
        <w:t xml:space="preserve"> Yayınlar:</w:t>
      </w:r>
      <w:r>
        <w:rPr>
          <w:rFonts w:ascii="Times New Roman" w:hAnsi="Times New Roman" w:cs="Times New Roman"/>
        </w:rPr>
        <w:t xml:space="preserve"> Elektronik ortamda hazırlanan, çoğaltılabilen ve yayınlanan sayısal ortam yayınlarını,</w:t>
      </w:r>
    </w:p>
    <w:p w:rsidR="00731F4C" w:rsidRDefault="00731F4C" w:rsidP="00E61FC2">
      <w:pPr>
        <w:pStyle w:val="Default"/>
        <w:widowControl w:val="0"/>
        <w:numPr>
          <w:ilvl w:val="0"/>
          <w:numId w:val="1"/>
        </w:numPr>
        <w:spacing w:before="240"/>
        <w:jc w:val="both"/>
        <w:rPr>
          <w:rFonts w:ascii="Times New Roman" w:hAnsi="Times New Roman" w:cs="Times New Roman"/>
        </w:rPr>
      </w:pPr>
      <w:r>
        <w:rPr>
          <w:rFonts w:ascii="Times New Roman" w:hAnsi="Times New Roman" w:cs="Times New Roman"/>
          <w:b/>
        </w:rPr>
        <w:t>Eser:</w:t>
      </w:r>
      <w:r>
        <w:rPr>
          <w:rFonts w:ascii="Times New Roman" w:hAnsi="Times New Roman" w:cs="Times New Roman"/>
        </w:rPr>
        <w:t xml:space="preserve"> Bilimsel çalışmalar sonucunda ortaya çıkan ve </w:t>
      </w:r>
      <w:r w:rsidR="00E61FC2">
        <w:rPr>
          <w:rFonts w:ascii="Times New Roman" w:hAnsi="Times New Roman" w:cs="Times New Roman"/>
        </w:rPr>
        <w:t xml:space="preserve">matbu halde </w:t>
      </w:r>
      <w:r>
        <w:rPr>
          <w:rFonts w:ascii="Times New Roman" w:hAnsi="Times New Roman" w:cs="Times New Roman"/>
        </w:rPr>
        <w:t>basılmaya hazır yayın, kitap veya yapıtı,</w:t>
      </w:r>
    </w:p>
    <w:p w:rsidR="00731F4C" w:rsidRDefault="00731F4C" w:rsidP="00E61FC2">
      <w:pPr>
        <w:pStyle w:val="Default"/>
        <w:widowControl w:val="0"/>
        <w:numPr>
          <w:ilvl w:val="0"/>
          <w:numId w:val="1"/>
        </w:numPr>
        <w:spacing w:before="240"/>
        <w:jc w:val="both"/>
        <w:rPr>
          <w:rFonts w:ascii="Times New Roman" w:hAnsi="Times New Roman" w:cs="Times New Roman"/>
        </w:rPr>
      </w:pPr>
      <w:r>
        <w:rPr>
          <w:rFonts w:ascii="Times New Roman" w:hAnsi="Times New Roman" w:cs="Times New Roman"/>
          <w:b/>
        </w:rPr>
        <w:t xml:space="preserve">Hakem: </w:t>
      </w:r>
      <w:r>
        <w:rPr>
          <w:rFonts w:ascii="Times New Roman" w:hAnsi="Times New Roman" w:cs="Times New Roman"/>
        </w:rPr>
        <w:t xml:space="preserve">Bilimsel içerik, biçimsel kurallar, dil, üslup ve bilimsel etik açılarından yayın taslaklarını değerlendirenleri, </w:t>
      </w:r>
    </w:p>
    <w:p w:rsidR="00731F4C" w:rsidRDefault="00731F4C" w:rsidP="00E61FC2">
      <w:pPr>
        <w:pStyle w:val="Default"/>
        <w:widowControl w:val="0"/>
        <w:numPr>
          <w:ilvl w:val="0"/>
          <w:numId w:val="1"/>
        </w:numPr>
        <w:spacing w:before="240"/>
        <w:jc w:val="both"/>
        <w:rPr>
          <w:rFonts w:ascii="Times New Roman" w:hAnsi="Times New Roman" w:cs="Times New Roman"/>
        </w:rPr>
      </w:pPr>
      <w:r>
        <w:rPr>
          <w:rFonts w:ascii="Times New Roman" w:hAnsi="Times New Roman" w:cs="Times New Roman"/>
          <w:b/>
        </w:rPr>
        <w:t>Rektör:</w:t>
      </w:r>
      <w:r>
        <w:rPr>
          <w:rFonts w:ascii="Times New Roman" w:hAnsi="Times New Roman" w:cs="Times New Roman"/>
        </w:rPr>
        <w:t xml:space="preserve"> İstanbul Medeniyet Üniversitesi Rektörünü, </w:t>
      </w:r>
    </w:p>
    <w:p w:rsidR="00731F4C" w:rsidRDefault="00731F4C" w:rsidP="00E61FC2">
      <w:pPr>
        <w:pStyle w:val="Default"/>
        <w:widowControl w:val="0"/>
        <w:numPr>
          <w:ilvl w:val="0"/>
          <w:numId w:val="1"/>
        </w:numPr>
        <w:spacing w:before="240"/>
        <w:jc w:val="both"/>
        <w:rPr>
          <w:rFonts w:ascii="Times New Roman" w:hAnsi="Times New Roman" w:cs="Times New Roman"/>
        </w:rPr>
      </w:pPr>
      <w:r>
        <w:rPr>
          <w:rFonts w:ascii="Times New Roman" w:hAnsi="Times New Roman" w:cs="Times New Roman"/>
          <w:b/>
        </w:rPr>
        <w:t>Üniversite:</w:t>
      </w:r>
      <w:r>
        <w:rPr>
          <w:rFonts w:ascii="Times New Roman" w:hAnsi="Times New Roman" w:cs="Times New Roman"/>
        </w:rPr>
        <w:t xml:space="preserve"> İstanbul Medeniyet Üniversitesini, </w:t>
      </w:r>
    </w:p>
    <w:p w:rsidR="00731F4C" w:rsidRDefault="00731F4C" w:rsidP="00E61FC2">
      <w:pPr>
        <w:pStyle w:val="Default"/>
        <w:widowControl w:val="0"/>
        <w:numPr>
          <w:ilvl w:val="0"/>
          <w:numId w:val="1"/>
        </w:numPr>
        <w:spacing w:before="240"/>
        <w:jc w:val="both"/>
        <w:rPr>
          <w:rFonts w:ascii="Times New Roman" w:hAnsi="Times New Roman" w:cs="Times New Roman"/>
        </w:rPr>
      </w:pPr>
      <w:r>
        <w:rPr>
          <w:rFonts w:ascii="Times New Roman" w:hAnsi="Times New Roman" w:cs="Times New Roman"/>
          <w:b/>
        </w:rPr>
        <w:t>Yayın</w:t>
      </w:r>
      <w:r w:rsidR="005F1FD1">
        <w:rPr>
          <w:rFonts w:ascii="Times New Roman" w:hAnsi="Times New Roman" w:cs="Times New Roman"/>
          <w:b/>
        </w:rPr>
        <w:t>evi Komisyonu</w:t>
      </w:r>
      <w:r>
        <w:rPr>
          <w:rFonts w:ascii="Times New Roman" w:hAnsi="Times New Roman" w:cs="Times New Roman"/>
          <w:b/>
        </w:rPr>
        <w:t>:</w:t>
      </w:r>
      <w:r>
        <w:rPr>
          <w:rFonts w:ascii="Times New Roman" w:hAnsi="Times New Roman" w:cs="Times New Roman"/>
        </w:rPr>
        <w:t xml:space="preserve"> Bu Yönergede öngörülen usullere göre faaliyet gösteren kurulu, </w:t>
      </w:r>
    </w:p>
    <w:p w:rsidR="005F1FD1" w:rsidRDefault="005F1FD1" w:rsidP="00E61FC2">
      <w:pPr>
        <w:pStyle w:val="Default"/>
        <w:widowControl w:val="0"/>
        <w:numPr>
          <w:ilvl w:val="0"/>
          <w:numId w:val="1"/>
        </w:numPr>
        <w:spacing w:before="240"/>
        <w:jc w:val="both"/>
        <w:rPr>
          <w:rFonts w:ascii="Times New Roman" w:hAnsi="Times New Roman" w:cs="Times New Roman"/>
        </w:rPr>
      </w:pPr>
      <w:r>
        <w:rPr>
          <w:rFonts w:ascii="Times New Roman" w:hAnsi="Times New Roman" w:cs="Times New Roman"/>
          <w:b/>
        </w:rPr>
        <w:lastRenderedPageBreak/>
        <w:t xml:space="preserve">Kütüphane ve Dokümantasyon Daire Başkanlığı: </w:t>
      </w:r>
      <w:r w:rsidR="00731F4C">
        <w:rPr>
          <w:rFonts w:ascii="Times New Roman" w:hAnsi="Times New Roman" w:cs="Times New Roman"/>
        </w:rPr>
        <w:t xml:space="preserve">Bu Yönerge hükümleri çerçevesinde yayın faaliyetlerinin yürütülmesinden sorumlu birimi, </w:t>
      </w:r>
    </w:p>
    <w:p w:rsidR="00731F4C" w:rsidRDefault="00731F4C" w:rsidP="00E61FC2">
      <w:pPr>
        <w:pStyle w:val="Default"/>
        <w:widowControl w:val="0"/>
        <w:spacing w:before="240"/>
        <w:ind w:left="720"/>
        <w:jc w:val="both"/>
        <w:rPr>
          <w:rFonts w:ascii="Times New Roman" w:hAnsi="Times New Roman" w:cs="Times New Roman"/>
        </w:rPr>
      </w:pPr>
      <w:proofErr w:type="gramStart"/>
      <w:r>
        <w:rPr>
          <w:rFonts w:ascii="Times New Roman" w:hAnsi="Times New Roman" w:cs="Times New Roman"/>
        </w:rPr>
        <w:t>ifade</w:t>
      </w:r>
      <w:proofErr w:type="gramEnd"/>
      <w:r>
        <w:rPr>
          <w:rFonts w:ascii="Times New Roman" w:hAnsi="Times New Roman" w:cs="Times New Roman"/>
        </w:rPr>
        <w:t xml:space="preserve"> eder.</w:t>
      </w:r>
    </w:p>
    <w:p w:rsidR="00731F4C" w:rsidRDefault="00731F4C" w:rsidP="00E61FC2">
      <w:pPr>
        <w:pStyle w:val="Default"/>
        <w:spacing w:before="240"/>
        <w:ind w:left="2880" w:firstLine="720"/>
        <w:jc w:val="both"/>
        <w:rPr>
          <w:rFonts w:ascii="Times New Roman" w:hAnsi="Times New Roman" w:cs="Times New Roman"/>
          <w:b/>
        </w:rPr>
      </w:pPr>
      <w:r>
        <w:rPr>
          <w:rFonts w:ascii="Times New Roman" w:hAnsi="Times New Roman" w:cs="Times New Roman"/>
          <w:b/>
        </w:rPr>
        <w:t>İKİNCİ BÖLÜM</w:t>
      </w:r>
    </w:p>
    <w:p w:rsidR="00731F4C" w:rsidRDefault="005F1FD1" w:rsidP="003E39EE">
      <w:pPr>
        <w:autoSpaceDE w:val="0"/>
        <w:autoSpaceDN w:val="0"/>
        <w:adjustRightInd w:val="0"/>
        <w:spacing w:before="240"/>
        <w:jc w:val="center"/>
        <w:rPr>
          <w:b/>
          <w:bCs/>
          <w:sz w:val="24"/>
          <w:szCs w:val="24"/>
        </w:rPr>
      </w:pPr>
      <w:r>
        <w:rPr>
          <w:b/>
          <w:bCs/>
          <w:sz w:val="24"/>
          <w:szCs w:val="24"/>
        </w:rPr>
        <w:t>Yayın Komisyonu</w:t>
      </w:r>
      <w:r w:rsidR="00731F4C">
        <w:rPr>
          <w:b/>
          <w:bCs/>
          <w:sz w:val="24"/>
          <w:szCs w:val="24"/>
        </w:rPr>
        <w:t xml:space="preserve">, </w:t>
      </w:r>
      <w:r w:rsidR="003E39EE" w:rsidRPr="003E39EE">
        <w:rPr>
          <w:b/>
          <w:bCs/>
          <w:sz w:val="24"/>
          <w:szCs w:val="24"/>
        </w:rPr>
        <w:t>Kütüphane ve Dokümantasyon Daire Başkanı</w:t>
      </w:r>
      <w:r w:rsidR="00731F4C">
        <w:rPr>
          <w:b/>
          <w:bCs/>
          <w:sz w:val="24"/>
          <w:szCs w:val="24"/>
        </w:rPr>
        <w:t>, Hakemler ve Görevleri</w:t>
      </w:r>
    </w:p>
    <w:p w:rsidR="00731F4C" w:rsidRDefault="005F1FD1" w:rsidP="00E61FC2">
      <w:pPr>
        <w:autoSpaceDE w:val="0"/>
        <w:autoSpaceDN w:val="0"/>
        <w:adjustRightInd w:val="0"/>
        <w:spacing w:before="240"/>
        <w:jc w:val="both"/>
        <w:rPr>
          <w:sz w:val="24"/>
          <w:szCs w:val="24"/>
        </w:rPr>
      </w:pPr>
      <w:r>
        <w:rPr>
          <w:b/>
          <w:bCs/>
          <w:sz w:val="24"/>
          <w:szCs w:val="24"/>
        </w:rPr>
        <w:t>Yayın Komisyonu</w:t>
      </w:r>
    </w:p>
    <w:p w:rsidR="00731F4C" w:rsidRDefault="00731F4C" w:rsidP="00E61FC2">
      <w:pPr>
        <w:autoSpaceDE w:val="0"/>
        <w:autoSpaceDN w:val="0"/>
        <w:adjustRightInd w:val="0"/>
        <w:spacing w:before="240"/>
        <w:jc w:val="both"/>
        <w:rPr>
          <w:sz w:val="24"/>
          <w:szCs w:val="24"/>
        </w:rPr>
      </w:pPr>
      <w:r>
        <w:rPr>
          <w:b/>
          <w:bCs/>
          <w:sz w:val="24"/>
          <w:szCs w:val="24"/>
        </w:rPr>
        <w:t xml:space="preserve">MADDE 5 </w:t>
      </w:r>
      <w:r>
        <w:rPr>
          <w:sz w:val="24"/>
          <w:szCs w:val="24"/>
        </w:rPr>
        <w:t xml:space="preserve">– (1) </w:t>
      </w:r>
      <w:r w:rsidR="005F1FD1">
        <w:rPr>
          <w:sz w:val="24"/>
          <w:szCs w:val="24"/>
        </w:rPr>
        <w:t>Yayın Komisyonu</w:t>
      </w:r>
      <w:r>
        <w:rPr>
          <w:sz w:val="24"/>
          <w:szCs w:val="24"/>
        </w:rPr>
        <w:t xml:space="preserve">, </w:t>
      </w:r>
      <w:r w:rsidR="009A59B2">
        <w:rPr>
          <w:sz w:val="24"/>
          <w:szCs w:val="24"/>
        </w:rPr>
        <w:t xml:space="preserve">Üniversite </w:t>
      </w:r>
      <w:r>
        <w:rPr>
          <w:sz w:val="24"/>
          <w:szCs w:val="24"/>
        </w:rPr>
        <w:t xml:space="preserve">Yönetim Kurulu tarafından seçilen  (1) bir başkan, (7) yedi üye olmak üzere sekiz kişiden oluşur. </w:t>
      </w:r>
      <w:r w:rsidR="005F1FD1">
        <w:rPr>
          <w:sz w:val="24"/>
          <w:szCs w:val="24"/>
        </w:rPr>
        <w:t>Yayın Komisyonu</w:t>
      </w:r>
      <w:r>
        <w:rPr>
          <w:sz w:val="24"/>
          <w:szCs w:val="24"/>
        </w:rPr>
        <w:t>, üye tam sayısının en az üçte ikisi ile toplanır ve toplantıya katılanların salt çoğunluğu ile karar alır.</w:t>
      </w:r>
    </w:p>
    <w:p w:rsidR="00731F4C" w:rsidRDefault="00731F4C" w:rsidP="00E61FC2">
      <w:pPr>
        <w:autoSpaceDE w:val="0"/>
        <w:autoSpaceDN w:val="0"/>
        <w:adjustRightInd w:val="0"/>
        <w:spacing w:before="240"/>
        <w:jc w:val="both"/>
        <w:rPr>
          <w:sz w:val="24"/>
          <w:szCs w:val="24"/>
        </w:rPr>
      </w:pPr>
      <w:r>
        <w:rPr>
          <w:sz w:val="24"/>
          <w:szCs w:val="24"/>
        </w:rPr>
        <w:t xml:space="preserve"> (2) </w:t>
      </w:r>
      <w:r w:rsidR="005F1FD1">
        <w:rPr>
          <w:sz w:val="24"/>
          <w:szCs w:val="24"/>
        </w:rPr>
        <w:t>Yayın Komisyonu</w:t>
      </w:r>
      <w:r>
        <w:rPr>
          <w:sz w:val="24"/>
          <w:szCs w:val="24"/>
        </w:rPr>
        <w:t>, yapılan yayın başvurularını değerlendirmek üzere</w:t>
      </w:r>
      <w:r w:rsidR="00E15D23">
        <w:rPr>
          <w:sz w:val="24"/>
          <w:szCs w:val="24"/>
        </w:rPr>
        <w:t xml:space="preserve"> başkanın çağrısı ile toplanır.</w:t>
      </w:r>
    </w:p>
    <w:p w:rsidR="00731F4C" w:rsidRDefault="00731F4C" w:rsidP="00E61FC2">
      <w:pPr>
        <w:autoSpaceDE w:val="0"/>
        <w:autoSpaceDN w:val="0"/>
        <w:adjustRightInd w:val="0"/>
        <w:spacing w:before="240"/>
        <w:jc w:val="both"/>
        <w:rPr>
          <w:sz w:val="24"/>
          <w:szCs w:val="24"/>
        </w:rPr>
      </w:pPr>
      <w:r>
        <w:rPr>
          <w:sz w:val="24"/>
          <w:szCs w:val="24"/>
        </w:rPr>
        <w:t xml:space="preserve">(3) </w:t>
      </w:r>
      <w:r w:rsidR="005F1FD1">
        <w:rPr>
          <w:sz w:val="24"/>
          <w:szCs w:val="24"/>
        </w:rPr>
        <w:t>Yayın Komisyonu</w:t>
      </w:r>
      <w:r>
        <w:rPr>
          <w:sz w:val="24"/>
          <w:szCs w:val="24"/>
        </w:rPr>
        <w:t>n</w:t>
      </w:r>
      <w:r w:rsidR="00BF13A7">
        <w:rPr>
          <w:sz w:val="24"/>
          <w:szCs w:val="24"/>
        </w:rPr>
        <w:t>un sekretarya görevini,</w:t>
      </w:r>
      <w:r w:rsidR="00BF13A7" w:rsidRPr="00BF13A7">
        <w:rPr>
          <w:sz w:val="24"/>
          <w:szCs w:val="24"/>
        </w:rPr>
        <w:tab/>
        <w:t>Kütüphane v</w:t>
      </w:r>
      <w:r w:rsidR="00BF13A7">
        <w:rPr>
          <w:sz w:val="24"/>
          <w:szCs w:val="24"/>
        </w:rPr>
        <w:t xml:space="preserve">e Dokümantasyon Daire Başkanı </w:t>
      </w:r>
      <w:r>
        <w:rPr>
          <w:sz w:val="24"/>
          <w:szCs w:val="24"/>
        </w:rPr>
        <w:t>yürütür.</w:t>
      </w:r>
    </w:p>
    <w:p w:rsidR="00731F4C" w:rsidRDefault="00731F4C" w:rsidP="00E61FC2">
      <w:pPr>
        <w:spacing w:before="240"/>
        <w:jc w:val="both"/>
        <w:rPr>
          <w:sz w:val="24"/>
          <w:szCs w:val="24"/>
        </w:rPr>
      </w:pPr>
      <w:r>
        <w:rPr>
          <w:sz w:val="24"/>
          <w:szCs w:val="24"/>
        </w:rPr>
        <w:t xml:space="preserve">(4) </w:t>
      </w:r>
      <w:r w:rsidR="005F1FD1">
        <w:rPr>
          <w:sz w:val="24"/>
          <w:szCs w:val="24"/>
        </w:rPr>
        <w:t>Yayın Komisyonu</w:t>
      </w:r>
      <w:r w:rsidR="00BF13A7">
        <w:rPr>
          <w:sz w:val="24"/>
          <w:szCs w:val="24"/>
        </w:rPr>
        <w:t>nu</w:t>
      </w:r>
      <w:r>
        <w:rPr>
          <w:sz w:val="24"/>
          <w:szCs w:val="24"/>
        </w:rPr>
        <w:t>n kararları Üniversite Yönetim Kurulu'nun onayı ile kesinleşir.</w:t>
      </w:r>
    </w:p>
    <w:p w:rsidR="00731F4C" w:rsidRDefault="005F1FD1" w:rsidP="00E61FC2">
      <w:pPr>
        <w:autoSpaceDE w:val="0"/>
        <w:autoSpaceDN w:val="0"/>
        <w:adjustRightInd w:val="0"/>
        <w:spacing w:before="240"/>
        <w:jc w:val="both"/>
        <w:rPr>
          <w:sz w:val="24"/>
          <w:szCs w:val="24"/>
        </w:rPr>
      </w:pPr>
      <w:r>
        <w:rPr>
          <w:b/>
          <w:bCs/>
          <w:sz w:val="24"/>
          <w:szCs w:val="24"/>
        </w:rPr>
        <w:t>Yayın Komisyonu</w:t>
      </w:r>
      <w:r w:rsidR="009A59B2">
        <w:rPr>
          <w:b/>
          <w:bCs/>
          <w:sz w:val="24"/>
          <w:szCs w:val="24"/>
        </w:rPr>
        <w:t>nu</w:t>
      </w:r>
      <w:r w:rsidR="00731F4C">
        <w:rPr>
          <w:b/>
          <w:bCs/>
          <w:sz w:val="24"/>
          <w:szCs w:val="24"/>
        </w:rPr>
        <w:t xml:space="preserve">n Görevleri </w:t>
      </w:r>
    </w:p>
    <w:p w:rsidR="00731F4C" w:rsidRDefault="00731F4C" w:rsidP="00E61FC2">
      <w:pPr>
        <w:spacing w:before="240"/>
        <w:jc w:val="both"/>
        <w:rPr>
          <w:sz w:val="24"/>
          <w:szCs w:val="24"/>
        </w:rPr>
      </w:pPr>
      <w:r>
        <w:rPr>
          <w:b/>
          <w:bCs/>
          <w:sz w:val="24"/>
          <w:szCs w:val="24"/>
        </w:rPr>
        <w:t xml:space="preserve">MADDE 6 </w:t>
      </w:r>
      <w:r>
        <w:rPr>
          <w:sz w:val="24"/>
          <w:szCs w:val="24"/>
        </w:rPr>
        <w:t>–</w:t>
      </w:r>
      <w:r>
        <w:rPr>
          <w:color w:val="FF0000"/>
          <w:sz w:val="24"/>
          <w:szCs w:val="24"/>
        </w:rPr>
        <w:t xml:space="preserve"> </w:t>
      </w:r>
      <w:r>
        <w:rPr>
          <w:sz w:val="24"/>
          <w:szCs w:val="24"/>
        </w:rPr>
        <w:t xml:space="preserve">(1) </w:t>
      </w:r>
      <w:r w:rsidR="005F1FD1">
        <w:rPr>
          <w:sz w:val="24"/>
          <w:szCs w:val="24"/>
        </w:rPr>
        <w:t>Yayın Komisyonu</w:t>
      </w:r>
      <w:r>
        <w:rPr>
          <w:sz w:val="24"/>
          <w:szCs w:val="24"/>
        </w:rPr>
        <w:t xml:space="preserve">, yayın başvurularının nitelik ve eğitim - öğretim ihtiyaçları bakımından </w:t>
      </w:r>
      <w:r w:rsidR="00E61FC2">
        <w:rPr>
          <w:sz w:val="24"/>
          <w:szCs w:val="24"/>
        </w:rPr>
        <w:t>basım</w:t>
      </w:r>
      <w:r>
        <w:rPr>
          <w:sz w:val="24"/>
          <w:szCs w:val="24"/>
        </w:rPr>
        <w:t xml:space="preserve">a uygun olup olmadığına, eserin bu yönergede sayılan kategorilerden hangisine dâhil olduğuna, yayın taslaklarının dil bakımından ilgili bilim dalının kurallarına uygun olup olmadığına karar verir. </w:t>
      </w:r>
    </w:p>
    <w:p w:rsidR="00731F4C" w:rsidRDefault="00731F4C" w:rsidP="00E61FC2">
      <w:pPr>
        <w:pStyle w:val="Default"/>
        <w:spacing w:before="240"/>
        <w:jc w:val="both"/>
        <w:rPr>
          <w:rFonts w:ascii="Times New Roman" w:hAnsi="Times New Roman" w:cs="Times New Roman"/>
        </w:rPr>
      </w:pPr>
      <w:r>
        <w:rPr>
          <w:rFonts w:ascii="Times New Roman" w:hAnsi="Times New Roman" w:cs="Times New Roman"/>
        </w:rPr>
        <w:t xml:space="preserve">(2) </w:t>
      </w:r>
      <w:r w:rsidR="005F1FD1">
        <w:rPr>
          <w:rFonts w:ascii="Times New Roman" w:hAnsi="Times New Roman" w:cs="Times New Roman"/>
        </w:rPr>
        <w:t>Yayın Komisyonu</w:t>
      </w:r>
      <w:r>
        <w:rPr>
          <w:rFonts w:ascii="Times New Roman" w:hAnsi="Times New Roman" w:cs="Times New Roman"/>
        </w:rPr>
        <w:t xml:space="preserve">, eseri alanında uzman hakem veya hakemlere göndererek ya da kendi oluşturduğu ilgili alt inceleme birimine yollayarak kapsam ve içerik ile niteliği hakkında rapor isteyebilir. </w:t>
      </w:r>
    </w:p>
    <w:p w:rsidR="00606570" w:rsidRDefault="00731F4C" w:rsidP="00E61FC2">
      <w:pPr>
        <w:autoSpaceDE w:val="0"/>
        <w:autoSpaceDN w:val="0"/>
        <w:adjustRightInd w:val="0"/>
        <w:spacing w:before="240"/>
        <w:jc w:val="both"/>
        <w:rPr>
          <w:color w:val="FF0000"/>
          <w:sz w:val="24"/>
          <w:szCs w:val="24"/>
        </w:rPr>
      </w:pPr>
      <w:r>
        <w:rPr>
          <w:sz w:val="24"/>
          <w:szCs w:val="24"/>
        </w:rPr>
        <w:t xml:space="preserve">(3) </w:t>
      </w:r>
      <w:r w:rsidR="005F1FD1">
        <w:rPr>
          <w:sz w:val="24"/>
          <w:szCs w:val="24"/>
        </w:rPr>
        <w:t>Yayın Komisyonu</w:t>
      </w:r>
      <w:r>
        <w:rPr>
          <w:sz w:val="24"/>
          <w:szCs w:val="24"/>
        </w:rPr>
        <w:t xml:space="preserve">, </w:t>
      </w:r>
      <w:r w:rsidR="009A59B2">
        <w:rPr>
          <w:sz w:val="24"/>
          <w:szCs w:val="24"/>
        </w:rPr>
        <w:t>yayınlan</w:t>
      </w:r>
      <w:r>
        <w:rPr>
          <w:sz w:val="24"/>
          <w:szCs w:val="24"/>
        </w:rPr>
        <w:t xml:space="preserve">ması istenen telif veya tercüme eserler konusunda akademik birimlerden gelen önerileri değerlendirerek, </w:t>
      </w:r>
      <w:r w:rsidR="005864CA">
        <w:rPr>
          <w:sz w:val="24"/>
          <w:szCs w:val="24"/>
        </w:rPr>
        <w:t xml:space="preserve">yayımlanmasına </w:t>
      </w:r>
      <w:r w:rsidR="00606570">
        <w:rPr>
          <w:sz w:val="24"/>
          <w:szCs w:val="24"/>
        </w:rPr>
        <w:t>ilişkin olumlu görüşle birlikte; yaklaşık basım maliyetlerini hesaplayıp, bütçe olanakları içerisinde, eserin basım türünü (elektronik/</w:t>
      </w:r>
      <w:r w:rsidR="00E61FC2">
        <w:rPr>
          <w:sz w:val="24"/>
          <w:szCs w:val="24"/>
        </w:rPr>
        <w:t>matbu</w:t>
      </w:r>
      <w:r w:rsidR="00606570">
        <w:rPr>
          <w:sz w:val="24"/>
          <w:szCs w:val="24"/>
        </w:rPr>
        <w:t xml:space="preserve"> eser), basım sırasını ve </w:t>
      </w:r>
      <w:r w:rsidR="00E61FC2">
        <w:rPr>
          <w:sz w:val="24"/>
          <w:szCs w:val="24"/>
        </w:rPr>
        <w:t>(matbu</w:t>
      </w:r>
      <w:r w:rsidR="00606570">
        <w:rPr>
          <w:sz w:val="24"/>
          <w:szCs w:val="24"/>
        </w:rPr>
        <w:t xml:space="preserve"> eser ise) baskı adedini belirleyip Üniversite Yönetim Kurulunun onayına sunar.</w:t>
      </w:r>
    </w:p>
    <w:p w:rsidR="00731F4C" w:rsidRDefault="00731F4C" w:rsidP="00E61FC2">
      <w:pPr>
        <w:pStyle w:val="Default"/>
        <w:spacing w:before="240"/>
        <w:jc w:val="both"/>
        <w:rPr>
          <w:rFonts w:ascii="Times New Roman" w:hAnsi="Times New Roman" w:cs="Times New Roman"/>
        </w:rPr>
      </w:pPr>
      <w:r>
        <w:rPr>
          <w:rFonts w:ascii="Times New Roman" w:hAnsi="Times New Roman" w:cs="Times New Roman"/>
        </w:rPr>
        <w:t xml:space="preserve">(4) </w:t>
      </w:r>
      <w:r w:rsidR="005F1FD1">
        <w:rPr>
          <w:rFonts w:ascii="Times New Roman" w:hAnsi="Times New Roman" w:cs="Times New Roman"/>
        </w:rPr>
        <w:t>Yayın Komisyonu</w:t>
      </w:r>
      <w:r>
        <w:rPr>
          <w:rFonts w:ascii="Times New Roman" w:hAnsi="Times New Roman" w:cs="Times New Roman"/>
        </w:rPr>
        <w:t xml:space="preserve">, eser sahibi ya da sahiplerini tespit ve teyit ederek; telif veya tercüme bedeli ödenmesinin gerekip gerekmediği, gerekiyorsa ödenecek telif ücretinin 23.01.2007 tarih ve 26412 sayılı Resmi </w:t>
      </w:r>
      <w:proofErr w:type="spellStart"/>
      <w:r>
        <w:rPr>
          <w:rFonts w:ascii="Times New Roman" w:hAnsi="Times New Roman" w:cs="Times New Roman"/>
        </w:rPr>
        <w:t>Gazete’de</w:t>
      </w:r>
      <w:proofErr w:type="spellEnd"/>
      <w:r>
        <w:rPr>
          <w:rFonts w:ascii="Times New Roman" w:hAnsi="Times New Roman" w:cs="Times New Roman"/>
        </w:rPr>
        <w:t xml:space="preserve"> yayımlanmış bulunan </w:t>
      </w:r>
      <w:r>
        <w:rPr>
          <w:rFonts w:ascii="Times New Roman" w:eastAsia="Calibri" w:hAnsi="Times New Roman" w:cs="Times New Roman"/>
          <w:color w:val="auto"/>
          <w:lang w:eastAsia="en-US"/>
        </w:rPr>
        <w:t>“Kamu Kurum ve Kuruluşlarınca Ödenecek Telif ve İşlenme Ücretleri Hakkında Yönetmelik”</w:t>
      </w:r>
      <w:r>
        <w:rPr>
          <w:rFonts w:ascii="Times New Roman" w:eastAsia="Calibri" w:hAnsi="Times New Roman" w:cs="Times New Roman"/>
          <w:lang w:eastAsia="en-US"/>
        </w:rPr>
        <w:t xml:space="preserve"> hükümleri</w:t>
      </w:r>
      <w:r>
        <w:rPr>
          <w:rFonts w:ascii="Times New Roman" w:eastAsia="Calibri" w:hAnsi="Times New Roman" w:cs="Times New Roman"/>
          <w:b/>
          <w:lang w:eastAsia="en-US"/>
        </w:rPr>
        <w:t xml:space="preserve"> </w:t>
      </w:r>
      <w:r>
        <w:rPr>
          <w:rFonts w:ascii="Times New Roman" w:hAnsi="Times New Roman" w:cs="Times New Roman"/>
        </w:rPr>
        <w:t>çerçevesinde tespitini yapar. Eser sahibi ile yapılacak telif haklarının devrine ilişkin sözleşmeyi hazırlar.</w:t>
      </w:r>
    </w:p>
    <w:p w:rsidR="00731F4C" w:rsidRDefault="00731F4C" w:rsidP="00E61FC2">
      <w:pPr>
        <w:pStyle w:val="Default"/>
        <w:spacing w:before="240"/>
        <w:jc w:val="both"/>
        <w:rPr>
          <w:rFonts w:ascii="Times New Roman" w:hAnsi="Times New Roman" w:cs="Times New Roman"/>
        </w:rPr>
      </w:pPr>
      <w:r>
        <w:rPr>
          <w:rFonts w:ascii="Times New Roman" w:hAnsi="Times New Roman" w:cs="Times New Roman"/>
        </w:rPr>
        <w:t xml:space="preserve">(5) Başvuru, değerlendirme esaslarını ve bu aşamalarda kullanılacak dokümanları belirler ve duyurur. </w:t>
      </w:r>
    </w:p>
    <w:p w:rsidR="00731F4C" w:rsidRDefault="00731F4C" w:rsidP="00E61FC2">
      <w:pPr>
        <w:pStyle w:val="Default"/>
        <w:spacing w:before="240"/>
        <w:jc w:val="both"/>
        <w:rPr>
          <w:rFonts w:ascii="Times New Roman" w:hAnsi="Times New Roman" w:cs="Times New Roman"/>
        </w:rPr>
      </w:pPr>
      <w:r>
        <w:rPr>
          <w:rFonts w:ascii="Times New Roman" w:hAnsi="Times New Roman" w:cs="Times New Roman"/>
        </w:rPr>
        <w:lastRenderedPageBreak/>
        <w:t xml:space="preserve">(6) Bu Yönerge kapsamında basılacak eserlerin Üniversitenin genel kurum kimliğine uygun olarak basım ve yayını ile ilgili görüş bildirir, gerektiğinde yayınlar için bir kurum kimliği oluşturulması çalışmalarını yürütür. </w:t>
      </w:r>
    </w:p>
    <w:p w:rsidR="00731F4C" w:rsidRDefault="00731F4C" w:rsidP="00E61FC2">
      <w:pPr>
        <w:autoSpaceDE w:val="0"/>
        <w:autoSpaceDN w:val="0"/>
        <w:adjustRightInd w:val="0"/>
        <w:spacing w:before="240"/>
        <w:jc w:val="both"/>
        <w:rPr>
          <w:b/>
          <w:sz w:val="24"/>
          <w:szCs w:val="24"/>
        </w:rPr>
      </w:pPr>
      <w:r>
        <w:rPr>
          <w:sz w:val="24"/>
          <w:szCs w:val="24"/>
        </w:rPr>
        <w:t>(7) İstanbul Medeniyet Üniversitesi yayınları bünyesinde basılacak eserlerin basım maliyetini ve maliyetin altında kalmayacak satış fiyatını belirler.</w:t>
      </w:r>
    </w:p>
    <w:p w:rsidR="00731F4C" w:rsidRDefault="005864CA" w:rsidP="00E61FC2">
      <w:pPr>
        <w:autoSpaceDE w:val="0"/>
        <w:autoSpaceDN w:val="0"/>
        <w:adjustRightInd w:val="0"/>
        <w:spacing w:before="240"/>
        <w:jc w:val="both"/>
        <w:rPr>
          <w:b/>
          <w:sz w:val="24"/>
          <w:szCs w:val="24"/>
        </w:rPr>
      </w:pPr>
      <w:r w:rsidRPr="005864CA">
        <w:rPr>
          <w:b/>
          <w:sz w:val="24"/>
          <w:szCs w:val="24"/>
        </w:rPr>
        <w:t>Kütüphane v</w:t>
      </w:r>
      <w:r>
        <w:rPr>
          <w:b/>
          <w:sz w:val="24"/>
          <w:szCs w:val="24"/>
        </w:rPr>
        <w:t>e Dokümantasyon Daire Başkanı</w:t>
      </w:r>
      <w:r w:rsidR="00731F4C">
        <w:rPr>
          <w:b/>
          <w:sz w:val="24"/>
          <w:szCs w:val="24"/>
        </w:rPr>
        <w:t xml:space="preserve"> </w:t>
      </w:r>
    </w:p>
    <w:p w:rsidR="00731F4C" w:rsidRDefault="00731F4C" w:rsidP="00E61FC2">
      <w:pPr>
        <w:autoSpaceDE w:val="0"/>
        <w:autoSpaceDN w:val="0"/>
        <w:adjustRightInd w:val="0"/>
        <w:spacing w:before="240"/>
        <w:jc w:val="both"/>
        <w:rPr>
          <w:sz w:val="24"/>
          <w:szCs w:val="24"/>
        </w:rPr>
      </w:pPr>
      <w:r>
        <w:rPr>
          <w:b/>
          <w:sz w:val="24"/>
          <w:szCs w:val="24"/>
        </w:rPr>
        <w:t>MADDE 7</w:t>
      </w:r>
      <w:r>
        <w:rPr>
          <w:sz w:val="24"/>
          <w:szCs w:val="24"/>
        </w:rPr>
        <w:t xml:space="preserve"> – (1) </w:t>
      </w:r>
      <w:r w:rsidR="005864CA" w:rsidRPr="005864CA">
        <w:rPr>
          <w:sz w:val="24"/>
          <w:szCs w:val="24"/>
        </w:rPr>
        <w:t>Kütüphane v</w:t>
      </w:r>
      <w:r w:rsidR="005864CA">
        <w:rPr>
          <w:sz w:val="24"/>
          <w:szCs w:val="24"/>
        </w:rPr>
        <w:t>e Dokümantasyon Daire Başkanı</w:t>
      </w:r>
      <w:r>
        <w:rPr>
          <w:sz w:val="24"/>
          <w:szCs w:val="24"/>
        </w:rPr>
        <w:t>, yayınevine ait faaliyetleri bu Yönergede belirtilen usule uygun şekilde yap</w:t>
      </w:r>
      <w:r w:rsidR="005864CA">
        <w:rPr>
          <w:sz w:val="24"/>
          <w:szCs w:val="24"/>
        </w:rPr>
        <w:t xml:space="preserve">ma hususunda </w:t>
      </w:r>
      <w:r>
        <w:rPr>
          <w:sz w:val="24"/>
          <w:szCs w:val="24"/>
        </w:rPr>
        <w:t xml:space="preserve">üst yöneticiye karşı sorumlu kişidir. </w:t>
      </w:r>
    </w:p>
    <w:p w:rsidR="00731F4C" w:rsidRDefault="005864CA" w:rsidP="00E61FC2">
      <w:pPr>
        <w:autoSpaceDE w:val="0"/>
        <w:autoSpaceDN w:val="0"/>
        <w:adjustRightInd w:val="0"/>
        <w:spacing w:before="240"/>
        <w:jc w:val="both"/>
        <w:rPr>
          <w:b/>
          <w:sz w:val="24"/>
          <w:szCs w:val="24"/>
        </w:rPr>
      </w:pPr>
      <w:r w:rsidRPr="005864CA">
        <w:rPr>
          <w:b/>
          <w:sz w:val="24"/>
          <w:szCs w:val="24"/>
        </w:rPr>
        <w:t>Kütüphane ve Dokümantasyon Daire Başkanı</w:t>
      </w:r>
      <w:r w:rsidR="00606570">
        <w:rPr>
          <w:b/>
          <w:sz w:val="24"/>
          <w:szCs w:val="24"/>
        </w:rPr>
        <w:t>nın İlgili Görevleri</w:t>
      </w:r>
    </w:p>
    <w:p w:rsidR="00731F4C" w:rsidRDefault="00731F4C" w:rsidP="00E61FC2">
      <w:pPr>
        <w:autoSpaceDE w:val="0"/>
        <w:autoSpaceDN w:val="0"/>
        <w:adjustRightInd w:val="0"/>
        <w:spacing w:before="240"/>
        <w:jc w:val="both"/>
        <w:rPr>
          <w:sz w:val="24"/>
          <w:szCs w:val="24"/>
        </w:rPr>
      </w:pPr>
      <w:r>
        <w:rPr>
          <w:b/>
          <w:sz w:val="24"/>
          <w:szCs w:val="24"/>
        </w:rPr>
        <w:t>MADDE 8</w:t>
      </w:r>
      <w:r>
        <w:rPr>
          <w:sz w:val="24"/>
          <w:szCs w:val="24"/>
        </w:rPr>
        <w:t xml:space="preserve"> – (1) </w:t>
      </w:r>
      <w:r w:rsidR="00606570">
        <w:rPr>
          <w:sz w:val="24"/>
          <w:szCs w:val="24"/>
        </w:rPr>
        <w:t xml:space="preserve">Üniversite </w:t>
      </w:r>
      <w:r>
        <w:rPr>
          <w:sz w:val="24"/>
          <w:szCs w:val="24"/>
        </w:rPr>
        <w:t>Yönetim Kurulu tarafından yayınlanmasına karar verilen eserlerin basım, tanıtım ve dağıtımına ilişkin kararlar ve iş süreçleri</w:t>
      </w:r>
      <w:r w:rsidR="00606570">
        <w:rPr>
          <w:sz w:val="24"/>
          <w:szCs w:val="24"/>
        </w:rPr>
        <w:t>ni</w:t>
      </w:r>
      <w:r>
        <w:rPr>
          <w:sz w:val="24"/>
          <w:szCs w:val="24"/>
        </w:rPr>
        <w:t xml:space="preserve"> yürütür.</w:t>
      </w:r>
    </w:p>
    <w:p w:rsidR="00606570" w:rsidRPr="00606570" w:rsidRDefault="00606570" w:rsidP="00E61FC2">
      <w:pPr>
        <w:autoSpaceDE w:val="0"/>
        <w:autoSpaceDN w:val="0"/>
        <w:adjustRightInd w:val="0"/>
        <w:spacing w:before="240"/>
        <w:jc w:val="both"/>
        <w:rPr>
          <w:sz w:val="24"/>
          <w:szCs w:val="24"/>
        </w:rPr>
      </w:pPr>
      <w:r>
        <w:rPr>
          <w:sz w:val="24"/>
          <w:szCs w:val="24"/>
        </w:rPr>
        <w:t xml:space="preserve">(2) Eserin </w:t>
      </w:r>
      <w:r w:rsidR="00E61FC2">
        <w:rPr>
          <w:sz w:val="24"/>
          <w:szCs w:val="24"/>
        </w:rPr>
        <w:t>basım</w:t>
      </w:r>
      <w:r w:rsidR="005864CA">
        <w:rPr>
          <w:sz w:val="24"/>
          <w:szCs w:val="24"/>
        </w:rPr>
        <w:t xml:space="preserve"> yasal </w:t>
      </w:r>
      <w:proofErr w:type="gramStart"/>
      <w:r w:rsidR="005864CA">
        <w:rPr>
          <w:sz w:val="24"/>
          <w:szCs w:val="24"/>
        </w:rPr>
        <w:t>prosedürü</w:t>
      </w:r>
      <w:r>
        <w:rPr>
          <w:sz w:val="24"/>
          <w:szCs w:val="24"/>
        </w:rPr>
        <w:t>nü</w:t>
      </w:r>
      <w:proofErr w:type="gramEnd"/>
      <w:r>
        <w:rPr>
          <w:sz w:val="24"/>
          <w:szCs w:val="24"/>
        </w:rPr>
        <w:t xml:space="preserve"> takip eder. Elektronik olarak yayınlanacak eserde ISBN numarası alınması; matbu halde basılacak eserde ilaveten </w:t>
      </w:r>
      <w:proofErr w:type="gramStart"/>
      <w:r>
        <w:rPr>
          <w:sz w:val="24"/>
          <w:szCs w:val="24"/>
        </w:rPr>
        <w:t>bandrol</w:t>
      </w:r>
      <w:proofErr w:type="gramEnd"/>
      <w:r>
        <w:rPr>
          <w:sz w:val="24"/>
          <w:szCs w:val="24"/>
        </w:rPr>
        <w:t xml:space="preserve"> alınması süreçleri Başkan’ın uhdesinde yürütülür.</w:t>
      </w:r>
    </w:p>
    <w:p w:rsidR="00731F4C" w:rsidRDefault="00731F4C" w:rsidP="00E61FC2">
      <w:pPr>
        <w:autoSpaceDE w:val="0"/>
        <w:autoSpaceDN w:val="0"/>
        <w:adjustRightInd w:val="0"/>
        <w:spacing w:before="240"/>
        <w:jc w:val="both"/>
        <w:rPr>
          <w:sz w:val="24"/>
          <w:szCs w:val="24"/>
        </w:rPr>
      </w:pPr>
      <w:r>
        <w:rPr>
          <w:b/>
          <w:bCs/>
          <w:sz w:val="24"/>
          <w:szCs w:val="24"/>
        </w:rPr>
        <w:t xml:space="preserve">Hakemlerin Görevleri </w:t>
      </w:r>
    </w:p>
    <w:p w:rsidR="00731F4C" w:rsidRDefault="00731F4C" w:rsidP="00E61FC2">
      <w:pPr>
        <w:autoSpaceDE w:val="0"/>
        <w:autoSpaceDN w:val="0"/>
        <w:adjustRightInd w:val="0"/>
        <w:spacing w:before="240"/>
        <w:jc w:val="both"/>
        <w:rPr>
          <w:sz w:val="24"/>
          <w:szCs w:val="24"/>
        </w:rPr>
      </w:pPr>
      <w:r>
        <w:rPr>
          <w:b/>
          <w:bCs/>
          <w:sz w:val="24"/>
          <w:szCs w:val="24"/>
        </w:rPr>
        <w:t xml:space="preserve">MADDE 9 </w:t>
      </w:r>
      <w:r>
        <w:rPr>
          <w:sz w:val="24"/>
          <w:szCs w:val="24"/>
        </w:rPr>
        <w:t xml:space="preserve">– (1) Hakemler, uzmanlık gerektiren konularda </w:t>
      </w:r>
      <w:r w:rsidR="005F1FD1">
        <w:rPr>
          <w:sz w:val="24"/>
          <w:szCs w:val="24"/>
        </w:rPr>
        <w:t>Yayın Komisyonu</w:t>
      </w:r>
      <w:r>
        <w:rPr>
          <w:sz w:val="24"/>
          <w:szCs w:val="24"/>
        </w:rPr>
        <w:t>n</w:t>
      </w:r>
      <w:r w:rsidR="00E61FC2">
        <w:rPr>
          <w:sz w:val="24"/>
          <w:szCs w:val="24"/>
        </w:rPr>
        <w:t>a</w:t>
      </w:r>
      <w:r>
        <w:rPr>
          <w:sz w:val="24"/>
          <w:szCs w:val="24"/>
        </w:rPr>
        <w:t xml:space="preserve"> yardımcı olmak üzere görev yapar.</w:t>
      </w:r>
    </w:p>
    <w:p w:rsidR="00731F4C" w:rsidRDefault="00731F4C" w:rsidP="00E61FC2">
      <w:pPr>
        <w:autoSpaceDE w:val="0"/>
        <w:autoSpaceDN w:val="0"/>
        <w:adjustRightInd w:val="0"/>
        <w:spacing w:before="240"/>
        <w:jc w:val="both"/>
        <w:rPr>
          <w:sz w:val="24"/>
          <w:szCs w:val="24"/>
        </w:rPr>
      </w:pPr>
      <w:r>
        <w:rPr>
          <w:sz w:val="24"/>
          <w:szCs w:val="24"/>
        </w:rPr>
        <w:t>(2) Hakemler, kendilerine iletilen yayın başvurularını;</w:t>
      </w:r>
    </w:p>
    <w:p w:rsidR="00731F4C" w:rsidRDefault="00731F4C" w:rsidP="00E61FC2">
      <w:pPr>
        <w:numPr>
          <w:ilvl w:val="0"/>
          <w:numId w:val="2"/>
        </w:numPr>
        <w:autoSpaceDE w:val="0"/>
        <w:autoSpaceDN w:val="0"/>
        <w:adjustRightInd w:val="0"/>
        <w:spacing w:before="240"/>
        <w:jc w:val="both"/>
        <w:rPr>
          <w:sz w:val="24"/>
          <w:szCs w:val="24"/>
        </w:rPr>
      </w:pPr>
      <w:r>
        <w:rPr>
          <w:sz w:val="24"/>
          <w:szCs w:val="24"/>
        </w:rPr>
        <w:t xml:space="preserve">Nitelik ve eğitim-öğretim ihtiyaçları bakımından yayına uygun olup olmadığı, </w:t>
      </w:r>
    </w:p>
    <w:p w:rsidR="00731F4C" w:rsidRDefault="00731F4C" w:rsidP="00E61FC2">
      <w:pPr>
        <w:numPr>
          <w:ilvl w:val="0"/>
          <w:numId w:val="2"/>
        </w:numPr>
        <w:autoSpaceDE w:val="0"/>
        <w:autoSpaceDN w:val="0"/>
        <w:adjustRightInd w:val="0"/>
        <w:spacing w:before="240"/>
        <w:jc w:val="both"/>
        <w:rPr>
          <w:sz w:val="24"/>
          <w:szCs w:val="24"/>
        </w:rPr>
      </w:pPr>
      <w:r>
        <w:rPr>
          <w:sz w:val="24"/>
          <w:szCs w:val="24"/>
        </w:rPr>
        <w:t xml:space="preserve">Başvurulan eserin kategorilerden hangisine dâhil olduğu, </w:t>
      </w:r>
    </w:p>
    <w:p w:rsidR="00731F4C" w:rsidRDefault="00731F4C" w:rsidP="00E61FC2">
      <w:pPr>
        <w:numPr>
          <w:ilvl w:val="0"/>
          <w:numId w:val="2"/>
        </w:numPr>
        <w:autoSpaceDE w:val="0"/>
        <w:autoSpaceDN w:val="0"/>
        <w:adjustRightInd w:val="0"/>
        <w:spacing w:before="240"/>
        <w:jc w:val="both"/>
        <w:rPr>
          <w:sz w:val="24"/>
          <w:szCs w:val="24"/>
        </w:rPr>
      </w:pPr>
      <w:r>
        <w:rPr>
          <w:sz w:val="24"/>
          <w:szCs w:val="24"/>
        </w:rPr>
        <w:t xml:space="preserve">Çeviri yayınlarla ilgili olarak yazarından ve yayın hakkına sahip kişi ve/veya kurumdan alınan </w:t>
      </w:r>
      <w:r w:rsidR="00E61FC2">
        <w:rPr>
          <w:sz w:val="24"/>
          <w:szCs w:val="24"/>
        </w:rPr>
        <w:t>basım</w:t>
      </w:r>
      <w:r>
        <w:rPr>
          <w:sz w:val="24"/>
          <w:szCs w:val="24"/>
        </w:rPr>
        <w:t xml:space="preserve"> iznine ilişkin belgelerin mevcut ve güncel olup olmadığı, </w:t>
      </w:r>
    </w:p>
    <w:p w:rsidR="00731F4C" w:rsidRDefault="00731F4C" w:rsidP="00E61FC2">
      <w:pPr>
        <w:pStyle w:val="Default"/>
        <w:widowControl w:val="0"/>
        <w:numPr>
          <w:ilvl w:val="0"/>
          <w:numId w:val="2"/>
        </w:numPr>
        <w:spacing w:before="240"/>
        <w:jc w:val="both"/>
        <w:rPr>
          <w:rFonts w:ascii="Times New Roman" w:hAnsi="Times New Roman" w:cs="Times New Roman"/>
        </w:rPr>
      </w:pPr>
      <w:r>
        <w:rPr>
          <w:rFonts w:ascii="Times New Roman" w:hAnsi="Times New Roman" w:cs="Times New Roman"/>
        </w:rPr>
        <w:t xml:space="preserve">Yayın taslaklarının dil bakımından güncel, yazıldığı dilin esaslarına uygun imlaya bilimsel üslûba, bilimsel etik kurallarına ve ilgili bilim dalının kurallarına uygun olup olmadığı gibi hususlar bakımından inceler ve yayın taslaklarına ilişkin raporunu, 20 (yirmi) iş günü içinde </w:t>
      </w:r>
      <w:r w:rsidR="005F1FD1">
        <w:rPr>
          <w:rFonts w:ascii="Times New Roman" w:hAnsi="Times New Roman" w:cs="Times New Roman"/>
        </w:rPr>
        <w:t>Yayın Komisyonu</w:t>
      </w:r>
      <w:r>
        <w:rPr>
          <w:rFonts w:ascii="Times New Roman" w:hAnsi="Times New Roman" w:cs="Times New Roman"/>
        </w:rPr>
        <w:t>n</w:t>
      </w:r>
      <w:r w:rsidR="00606570">
        <w:rPr>
          <w:rFonts w:ascii="Times New Roman" w:hAnsi="Times New Roman" w:cs="Times New Roman"/>
        </w:rPr>
        <w:t>a</w:t>
      </w:r>
      <w:r>
        <w:rPr>
          <w:rFonts w:ascii="Times New Roman" w:hAnsi="Times New Roman" w:cs="Times New Roman"/>
        </w:rPr>
        <w:t xml:space="preserve"> yazılı olarak bildirir. </w:t>
      </w:r>
    </w:p>
    <w:p w:rsidR="00731F4C" w:rsidRDefault="00731F4C" w:rsidP="00E61FC2">
      <w:pPr>
        <w:spacing w:before="240"/>
        <w:jc w:val="center"/>
        <w:rPr>
          <w:b/>
          <w:sz w:val="24"/>
          <w:szCs w:val="24"/>
        </w:rPr>
      </w:pPr>
      <w:r>
        <w:rPr>
          <w:b/>
          <w:sz w:val="24"/>
          <w:szCs w:val="24"/>
        </w:rPr>
        <w:t>ÜÇÜNCÜ BÖLÜM</w:t>
      </w:r>
    </w:p>
    <w:p w:rsidR="00731F4C" w:rsidRDefault="00731F4C" w:rsidP="00E61FC2">
      <w:pPr>
        <w:pStyle w:val="CM1"/>
        <w:spacing w:before="240" w:line="240" w:lineRule="auto"/>
        <w:jc w:val="center"/>
        <w:rPr>
          <w:b/>
        </w:rPr>
      </w:pPr>
      <w:r>
        <w:rPr>
          <w:b/>
        </w:rPr>
        <w:t>Yayın Türleri ve Başvuru, Değerlendirme ve Onay</w:t>
      </w:r>
    </w:p>
    <w:p w:rsidR="00731F4C" w:rsidRDefault="00731F4C" w:rsidP="00E61FC2">
      <w:pPr>
        <w:pStyle w:val="CM1"/>
        <w:spacing w:before="240" w:line="240" w:lineRule="auto"/>
        <w:jc w:val="both"/>
        <w:rPr>
          <w:b/>
        </w:rPr>
      </w:pPr>
      <w:r>
        <w:rPr>
          <w:b/>
        </w:rPr>
        <w:t>Yayın Türleri</w:t>
      </w:r>
    </w:p>
    <w:p w:rsidR="00731F4C" w:rsidRDefault="00731F4C" w:rsidP="00E61FC2">
      <w:pPr>
        <w:spacing w:before="240"/>
        <w:jc w:val="both"/>
        <w:rPr>
          <w:sz w:val="24"/>
          <w:szCs w:val="24"/>
        </w:rPr>
      </w:pPr>
      <w:r>
        <w:rPr>
          <w:b/>
          <w:sz w:val="24"/>
          <w:szCs w:val="24"/>
        </w:rPr>
        <w:t>MADDE 10-</w:t>
      </w:r>
      <w:r>
        <w:rPr>
          <w:sz w:val="24"/>
          <w:szCs w:val="24"/>
        </w:rPr>
        <w:t xml:space="preserve"> (1) İstanbul Medeniyet Üniversitesi yayınları bünyesinde basılacak eser türleri aşağıda sayılmıştır:</w:t>
      </w:r>
    </w:p>
    <w:p w:rsidR="00731F4C" w:rsidRDefault="00731F4C" w:rsidP="00E61FC2">
      <w:pPr>
        <w:pStyle w:val="CM3"/>
        <w:spacing w:before="240" w:line="240" w:lineRule="auto"/>
        <w:jc w:val="both"/>
      </w:pPr>
      <w:r>
        <w:rPr>
          <w:b/>
        </w:rPr>
        <w:t>a) Genel Kitaplar:</w:t>
      </w:r>
      <w:r>
        <w:t xml:space="preserve"> Toplumu, öğrencileri ve üniversite çevrelerini ilgilendiren akademik düzeyde kitaplardır. </w:t>
      </w:r>
    </w:p>
    <w:p w:rsidR="00731F4C" w:rsidRDefault="00731F4C" w:rsidP="00E61FC2">
      <w:pPr>
        <w:pStyle w:val="CM13"/>
        <w:spacing w:before="240"/>
        <w:jc w:val="both"/>
      </w:pPr>
      <w:r>
        <w:rPr>
          <w:b/>
        </w:rPr>
        <w:t xml:space="preserve">b) Referans Kitapları: </w:t>
      </w:r>
      <w:r>
        <w:t xml:space="preserve">Eğitimde, bilim/sanat dallarında yararlanılan referans kitaplarıdır. </w:t>
      </w:r>
      <w:r>
        <w:lastRenderedPageBreak/>
        <w:t xml:space="preserve">Öğretim programındaki herhangi bir dersle doğrudan örtüşmemekle birlikte, farklı bilim/sanat alanlarını ilgilendiren ve uzmanlık kültürünün oluşmasına katkı sağlaması beklenilen özgün eserlerdir. </w:t>
      </w:r>
    </w:p>
    <w:p w:rsidR="00731F4C" w:rsidRDefault="00E7043C" w:rsidP="00E61FC2">
      <w:pPr>
        <w:pStyle w:val="Default"/>
        <w:spacing w:before="240"/>
        <w:jc w:val="both"/>
        <w:rPr>
          <w:rFonts w:ascii="Times New Roman" w:hAnsi="Times New Roman" w:cs="Times New Roman"/>
        </w:rPr>
      </w:pPr>
      <w:r>
        <w:rPr>
          <w:rFonts w:ascii="Times New Roman" w:hAnsi="Times New Roman" w:cs="Times New Roman"/>
          <w:b/>
        </w:rPr>
        <w:t>c</w:t>
      </w:r>
      <w:r w:rsidR="00731F4C">
        <w:rPr>
          <w:rFonts w:ascii="Times New Roman" w:hAnsi="Times New Roman" w:cs="Times New Roman"/>
          <w:b/>
        </w:rPr>
        <w:t>) Ismarlama Eserler:</w:t>
      </w:r>
      <w:r w:rsidR="00731F4C">
        <w:rPr>
          <w:rFonts w:ascii="Times New Roman" w:hAnsi="Times New Roman" w:cs="Times New Roman"/>
        </w:rPr>
        <w:t xml:space="preserve"> </w:t>
      </w:r>
      <w:r w:rsidR="00A04B04">
        <w:rPr>
          <w:rFonts w:ascii="Times New Roman" w:hAnsi="Times New Roman" w:cs="Times New Roman"/>
        </w:rPr>
        <w:t xml:space="preserve">Basımı doğrudan </w:t>
      </w:r>
      <w:r w:rsidR="00731F4C">
        <w:rPr>
          <w:rFonts w:ascii="Times New Roman" w:hAnsi="Times New Roman" w:cs="Times New Roman"/>
        </w:rPr>
        <w:t>İstanbul Medeniyet Üniversitesi Rektörlüğü’nce uygun bulunan eserlerdir.</w:t>
      </w:r>
    </w:p>
    <w:p w:rsidR="00731F4C" w:rsidRDefault="00E7043C" w:rsidP="00E61FC2">
      <w:pPr>
        <w:spacing w:before="240"/>
        <w:jc w:val="both"/>
        <w:rPr>
          <w:sz w:val="24"/>
          <w:szCs w:val="24"/>
        </w:rPr>
      </w:pPr>
      <w:r>
        <w:rPr>
          <w:b/>
          <w:sz w:val="24"/>
          <w:szCs w:val="24"/>
        </w:rPr>
        <w:t>ç</w:t>
      </w:r>
      <w:r w:rsidR="00731F4C">
        <w:rPr>
          <w:b/>
          <w:sz w:val="24"/>
          <w:szCs w:val="24"/>
        </w:rPr>
        <w:t>)</w:t>
      </w:r>
      <w:r w:rsidR="00731F4C">
        <w:rPr>
          <w:sz w:val="24"/>
          <w:szCs w:val="24"/>
        </w:rPr>
        <w:t xml:space="preserve"> Elektronik, Dijital, Sayısal Yayınlar ve ortamlar, CD, DVD, Görseller, Video Film.</w:t>
      </w:r>
    </w:p>
    <w:p w:rsidR="00731F4C" w:rsidRDefault="00731F4C" w:rsidP="00E61FC2">
      <w:pPr>
        <w:pStyle w:val="CM1"/>
        <w:spacing w:before="240" w:line="240" w:lineRule="auto"/>
        <w:rPr>
          <w:b/>
        </w:rPr>
      </w:pPr>
      <w:r>
        <w:rPr>
          <w:b/>
        </w:rPr>
        <w:t>Yayın Başvurusu</w:t>
      </w:r>
    </w:p>
    <w:p w:rsidR="00731F4C" w:rsidRDefault="00731F4C" w:rsidP="00E61FC2">
      <w:pPr>
        <w:pStyle w:val="Default"/>
        <w:spacing w:before="240"/>
        <w:jc w:val="both"/>
        <w:rPr>
          <w:rFonts w:ascii="Times New Roman" w:hAnsi="Times New Roman" w:cs="Times New Roman"/>
        </w:rPr>
      </w:pPr>
      <w:r>
        <w:rPr>
          <w:rFonts w:ascii="Times New Roman" w:hAnsi="Times New Roman" w:cs="Times New Roman"/>
          <w:b/>
        </w:rPr>
        <w:t>MADDE 11</w:t>
      </w:r>
      <w:r>
        <w:rPr>
          <w:rFonts w:ascii="Times New Roman" w:hAnsi="Times New Roman" w:cs="Times New Roman"/>
        </w:rPr>
        <w:t xml:space="preserve"> – (1) Yayın taslakları, eser sahibi tarafından yazarı veya yazarları tanımlayan unsurlardan arındırılmış biçimde, </w:t>
      </w:r>
      <w:r>
        <w:rPr>
          <w:rFonts w:ascii="Times New Roman" w:hAnsi="Times New Roman" w:cs="Times New Roman"/>
          <w:color w:val="auto"/>
        </w:rPr>
        <w:t xml:space="preserve">bir </w:t>
      </w:r>
      <w:r>
        <w:rPr>
          <w:rFonts w:ascii="Times New Roman" w:hAnsi="Times New Roman" w:cs="Times New Roman"/>
        </w:rPr>
        <w:t>kopya kâğıt çıktısı ile dijital metin ve eserde yer alan görsel malzemeyi içeren CD ortamında</w:t>
      </w:r>
      <w:r w:rsidR="00A04B04">
        <w:rPr>
          <w:rFonts w:ascii="Times New Roman" w:hAnsi="Times New Roman" w:cs="Times New Roman"/>
        </w:rPr>
        <w:t>,</w:t>
      </w:r>
      <w:r>
        <w:rPr>
          <w:rFonts w:ascii="Times New Roman" w:hAnsi="Times New Roman" w:cs="Times New Roman"/>
        </w:rPr>
        <w:t xml:space="preserve"> </w:t>
      </w:r>
      <w:r w:rsidR="00A04B04">
        <w:rPr>
          <w:rFonts w:ascii="Times New Roman" w:hAnsi="Times New Roman" w:cs="Times New Roman"/>
        </w:rPr>
        <w:t xml:space="preserve">Yayın Komisyonu tarafından değerlendirilmek üzere, </w:t>
      </w:r>
      <w:r w:rsidR="00606570">
        <w:rPr>
          <w:rFonts w:ascii="Times New Roman" w:hAnsi="Times New Roman" w:cs="Times New Roman"/>
        </w:rPr>
        <w:t>Kütüphane ve Dokümantasyon Daire Başkanlığı’na</w:t>
      </w:r>
      <w:r>
        <w:rPr>
          <w:rFonts w:ascii="Times New Roman" w:hAnsi="Times New Roman" w:cs="Times New Roman"/>
        </w:rPr>
        <w:t xml:space="preserve"> teslim edilir. </w:t>
      </w:r>
    </w:p>
    <w:p w:rsidR="00731F4C" w:rsidRDefault="00731F4C" w:rsidP="00E61FC2">
      <w:pPr>
        <w:pStyle w:val="Default"/>
        <w:spacing w:before="240"/>
        <w:jc w:val="both"/>
        <w:rPr>
          <w:rFonts w:ascii="Times New Roman" w:hAnsi="Times New Roman" w:cs="Times New Roman"/>
        </w:rPr>
      </w:pPr>
      <w:r>
        <w:rPr>
          <w:rFonts w:ascii="Times New Roman" w:hAnsi="Times New Roman" w:cs="Times New Roman"/>
        </w:rPr>
        <w:t xml:space="preserve">(2) Öğretim </w:t>
      </w:r>
      <w:r w:rsidR="00606570">
        <w:rPr>
          <w:rFonts w:ascii="Times New Roman" w:hAnsi="Times New Roman" w:cs="Times New Roman"/>
        </w:rPr>
        <w:t>elemanları</w:t>
      </w:r>
      <w:r>
        <w:rPr>
          <w:rFonts w:ascii="Times New Roman" w:hAnsi="Times New Roman" w:cs="Times New Roman"/>
        </w:rPr>
        <w:t xml:space="preserve"> tarafından hazırlanan eserlere ilişkin yayın taslakları, belirlenen formata uygun olarak, çalıştıkları bölümün görüşü ile birlikte, </w:t>
      </w:r>
      <w:r w:rsidR="005F1FD1">
        <w:rPr>
          <w:rFonts w:ascii="Times New Roman" w:hAnsi="Times New Roman" w:cs="Times New Roman"/>
        </w:rPr>
        <w:t>Yayın Komisyonu</w:t>
      </w:r>
      <w:r>
        <w:rPr>
          <w:rFonts w:ascii="Times New Roman" w:hAnsi="Times New Roman" w:cs="Times New Roman"/>
        </w:rPr>
        <w:t xml:space="preserve"> tarafından değerlendirilmek üzere, </w:t>
      </w:r>
      <w:r w:rsidR="00606570">
        <w:rPr>
          <w:rFonts w:ascii="Times New Roman" w:hAnsi="Times New Roman" w:cs="Times New Roman"/>
        </w:rPr>
        <w:t>Kütüphane ve Dokümantasyon Daire Başkanlığı’na</w:t>
      </w:r>
      <w:r>
        <w:rPr>
          <w:rFonts w:ascii="Times New Roman" w:hAnsi="Times New Roman" w:cs="Times New Roman"/>
        </w:rPr>
        <w:t xml:space="preserve"> teslim edilir.</w:t>
      </w:r>
    </w:p>
    <w:p w:rsidR="00731F4C" w:rsidRDefault="00E7043C" w:rsidP="00E61FC2">
      <w:pPr>
        <w:pStyle w:val="CM1"/>
        <w:spacing w:before="240" w:line="240" w:lineRule="auto"/>
        <w:jc w:val="both"/>
      </w:pPr>
      <w:r>
        <w:t>(3</w:t>
      </w:r>
      <w:r w:rsidR="00731F4C">
        <w:t>) Derleme kitaplarda, kitabın sorumluluğu editörler</w:t>
      </w:r>
      <w:r w:rsidR="00A04B04">
        <w:t>e aittir</w:t>
      </w:r>
      <w:r w:rsidR="00731F4C">
        <w:t xml:space="preserve">. Ancak, editörler kitabın bölüm yazarlarından yayın onayı ya da vekâlet aldıklarını gösteren imzalı bir belgeyi Yayın Öneri Formuna eklemelidirler.  </w:t>
      </w:r>
    </w:p>
    <w:p w:rsidR="00731F4C" w:rsidRDefault="00E7043C" w:rsidP="00E61FC2">
      <w:pPr>
        <w:pStyle w:val="Default"/>
        <w:spacing w:before="240"/>
        <w:jc w:val="both"/>
        <w:rPr>
          <w:rFonts w:ascii="Times New Roman" w:hAnsi="Times New Roman" w:cs="Times New Roman"/>
        </w:rPr>
      </w:pPr>
      <w:r>
        <w:rPr>
          <w:rFonts w:ascii="Times New Roman" w:hAnsi="Times New Roman" w:cs="Times New Roman"/>
        </w:rPr>
        <w:t>(4</w:t>
      </w:r>
      <w:r w:rsidR="00731F4C">
        <w:rPr>
          <w:rFonts w:ascii="Times New Roman" w:hAnsi="Times New Roman" w:cs="Times New Roman"/>
        </w:rPr>
        <w:t>) Yayınlanacak eserlerin; hukuki, cezai, bilimsel ve dil kullanımı bakımından doğacak her türlü sorumluluğu eser sahibine aittir.</w:t>
      </w:r>
    </w:p>
    <w:p w:rsidR="00731F4C" w:rsidRDefault="00731F4C" w:rsidP="00E61FC2">
      <w:pPr>
        <w:pStyle w:val="Default"/>
        <w:spacing w:before="240"/>
        <w:jc w:val="both"/>
        <w:rPr>
          <w:rFonts w:ascii="Times New Roman" w:hAnsi="Times New Roman" w:cs="Times New Roman"/>
          <w:b/>
        </w:rPr>
      </w:pPr>
      <w:r>
        <w:rPr>
          <w:rFonts w:ascii="Times New Roman" w:hAnsi="Times New Roman" w:cs="Times New Roman"/>
          <w:b/>
        </w:rPr>
        <w:t>Değerlendirme ve Onay</w:t>
      </w:r>
    </w:p>
    <w:p w:rsidR="00731F4C" w:rsidRDefault="00731F4C" w:rsidP="00E61FC2">
      <w:pPr>
        <w:pStyle w:val="Default"/>
        <w:spacing w:before="240"/>
        <w:jc w:val="both"/>
        <w:rPr>
          <w:rFonts w:ascii="Times New Roman" w:hAnsi="Times New Roman" w:cs="Times New Roman"/>
        </w:rPr>
      </w:pPr>
      <w:proofErr w:type="gramStart"/>
      <w:r>
        <w:rPr>
          <w:rFonts w:ascii="Times New Roman" w:hAnsi="Times New Roman" w:cs="Times New Roman"/>
          <w:b/>
        </w:rPr>
        <w:t>MADDE 12</w:t>
      </w:r>
      <w:r>
        <w:rPr>
          <w:rFonts w:ascii="Times New Roman" w:hAnsi="Times New Roman" w:cs="Times New Roman"/>
        </w:rPr>
        <w:t xml:space="preserve"> – (1) </w:t>
      </w:r>
      <w:r w:rsidR="005F1FD1">
        <w:rPr>
          <w:rFonts w:ascii="Times New Roman" w:hAnsi="Times New Roman" w:cs="Times New Roman"/>
        </w:rPr>
        <w:t>Yayın Komisyonu</w:t>
      </w:r>
      <w:r>
        <w:rPr>
          <w:rFonts w:ascii="Times New Roman" w:hAnsi="Times New Roman" w:cs="Times New Roman"/>
        </w:rPr>
        <w:t xml:space="preserve">, gerekli durumlarda hakem görüşü de alarak yayın başvurusunu bu Yönergede belirtilen esaslar çerçevesinde değerlendirir, eksiklikler varsa başvuru sahibine tamamlattırır ve basımı talep edilen eserle ilgili kararını gerekçesi ve basılacak eserin düzeltilmiş bir kopyasını, CD ortamında, değerlendirmede kullanılan dokümanla birlikte, Üniversite Yönetim Kuruluna yazılı olarak iletir. </w:t>
      </w:r>
      <w:proofErr w:type="gramEnd"/>
    </w:p>
    <w:p w:rsidR="00731F4C" w:rsidRDefault="00731F4C" w:rsidP="00E61FC2">
      <w:pPr>
        <w:pStyle w:val="Default"/>
        <w:spacing w:before="240"/>
        <w:jc w:val="both"/>
        <w:rPr>
          <w:rFonts w:ascii="Times New Roman" w:hAnsi="Times New Roman" w:cs="Times New Roman"/>
        </w:rPr>
      </w:pPr>
      <w:r>
        <w:rPr>
          <w:rFonts w:ascii="Times New Roman" w:hAnsi="Times New Roman" w:cs="Times New Roman"/>
        </w:rPr>
        <w:t xml:space="preserve"> (2) Üniversite Yönetim Kurulu, </w:t>
      </w:r>
      <w:r w:rsidR="005F1FD1">
        <w:rPr>
          <w:rFonts w:ascii="Times New Roman" w:hAnsi="Times New Roman" w:cs="Times New Roman"/>
        </w:rPr>
        <w:t>Yayın Komisyonu</w:t>
      </w:r>
      <w:r w:rsidR="00E61FC2">
        <w:rPr>
          <w:rFonts w:ascii="Times New Roman" w:hAnsi="Times New Roman" w:cs="Times New Roman"/>
        </w:rPr>
        <w:t>nu</w:t>
      </w:r>
      <w:r>
        <w:rPr>
          <w:rFonts w:ascii="Times New Roman" w:hAnsi="Times New Roman" w:cs="Times New Roman"/>
        </w:rPr>
        <w:t xml:space="preserve">n kararını aynen veya değiştirerek kabul edebilir ya da uygun bulmayarak </w:t>
      </w:r>
      <w:proofErr w:type="spellStart"/>
      <w:r>
        <w:rPr>
          <w:rFonts w:ascii="Times New Roman" w:hAnsi="Times New Roman" w:cs="Times New Roman"/>
        </w:rPr>
        <w:t>red</w:t>
      </w:r>
      <w:proofErr w:type="spellEnd"/>
      <w:r>
        <w:rPr>
          <w:rFonts w:ascii="Times New Roman" w:hAnsi="Times New Roman" w:cs="Times New Roman"/>
        </w:rPr>
        <w:t xml:space="preserve"> edebilir.   </w:t>
      </w:r>
    </w:p>
    <w:p w:rsidR="00731F4C" w:rsidRDefault="00731F4C" w:rsidP="00E61FC2">
      <w:pPr>
        <w:pStyle w:val="Default"/>
        <w:spacing w:before="240"/>
        <w:rPr>
          <w:rFonts w:ascii="Times New Roman" w:hAnsi="Times New Roman" w:cs="Times New Roman"/>
          <w:b/>
        </w:rPr>
      </w:pPr>
      <w:r>
        <w:rPr>
          <w:rFonts w:ascii="Times New Roman" w:hAnsi="Times New Roman" w:cs="Times New Roman"/>
          <w:b/>
        </w:rPr>
        <w:t xml:space="preserve">Sözleşme </w:t>
      </w:r>
    </w:p>
    <w:p w:rsidR="00731F4C" w:rsidRDefault="00731F4C" w:rsidP="00E61FC2">
      <w:pPr>
        <w:pStyle w:val="Default"/>
        <w:spacing w:before="240"/>
        <w:jc w:val="both"/>
        <w:rPr>
          <w:rFonts w:ascii="Times New Roman" w:hAnsi="Times New Roman" w:cs="Times New Roman"/>
        </w:rPr>
      </w:pPr>
      <w:r>
        <w:rPr>
          <w:rFonts w:ascii="Times New Roman" w:hAnsi="Times New Roman" w:cs="Times New Roman"/>
          <w:b/>
        </w:rPr>
        <w:t xml:space="preserve">MADDE 13 – </w:t>
      </w:r>
      <w:r>
        <w:rPr>
          <w:rFonts w:ascii="Times New Roman" w:hAnsi="Times New Roman" w:cs="Times New Roman"/>
        </w:rPr>
        <w:t xml:space="preserve">(1) </w:t>
      </w:r>
      <w:r w:rsidR="005F1FD1">
        <w:rPr>
          <w:rFonts w:ascii="Times New Roman" w:hAnsi="Times New Roman" w:cs="Times New Roman"/>
        </w:rPr>
        <w:t>Yayın Komisyonu</w:t>
      </w:r>
      <w:r>
        <w:rPr>
          <w:rFonts w:ascii="Times New Roman" w:hAnsi="Times New Roman" w:cs="Times New Roman"/>
        </w:rPr>
        <w:t xml:space="preserve"> tarafından basımı uygun görülen eserler için Üniversite ile eser sahipleri arasında karşılıklı yükümlülükleri içeren resmî bir sözleşme taslağı hazırlanarak eserin basılmasından sonra eserin yayın haklarının üniversiteye ait olacağı hakkında eser sahibinin </w:t>
      </w:r>
      <w:r w:rsidR="00E61FC2">
        <w:rPr>
          <w:rFonts w:ascii="Times New Roman" w:hAnsi="Times New Roman" w:cs="Times New Roman"/>
        </w:rPr>
        <w:t>muvafakati</w:t>
      </w:r>
      <w:r>
        <w:rPr>
          <w:rFonts w:ascii="Times New Roman" w:hAnsi="Times New Roman" w:cs="Times New Roman"/>
        </w:rPr>
        <w:t xml:space="preserve"> alınır. </w:t>
      </w:r>
    </w:p>
    <w:p w:rsidR="00731F4C" w:rsidRDefault="00731F4C" w:rsidP="00E61FC2">
      <w:pPr>
        <w:pStyle w:val="Default"/>
        <w:spacing w:before="240"/>
        <w:jc w:val="both"/>
        <w:rPr>
          <w:rFonts w:ascii="Times New Roman" w:hAnsi="Times New Roman" w:cs="Times New Roman"/>
        </w:rPr>
      </w:pPr>
      <w:r>
        <w:rPr>
          <w:rFonts w:ascii="Times New Roman" w:hAnsi="Times New Roman" w:cs="Times New Roman"/>
        </w:rPr>
        <w:t xml:space="preserve">(2) Yönetim Kurulu tarafından basımı onaylanan eserler için Rektör ya da yetkilendireceği kişi ile eser sahibi arasında sözleşme imzalanarak yürürlüğe konulur. </w:t>
      </w:r>
    </w:p>
    <w:p w:rsidR="00FD6AE4" w:rsidRDefault="00FD6AE4" w:rsidP="00E61FC2">
      <w:pPr>
        <w:spacing w:before="240"/>
        <w:jc w:val="both"/>
        <w:rPr>
          <w:b/>
          <w:sz w:val="24"/>
          <w:szCs w:val="24"/>
        </w:rPr>
      </w:pPr>
    </w:p>
    <w:p w:rsidR="00FD6AE4" w:rsidRDefault="00FD6AE4" w:rsidP="00E61FC2">
      <w:pPr>
        <w:spacing w:before="240"/>
        <w:jc w:val="both"/>
        <w:rPr>
          <w:b/>
          <w:sz w:val="24"/>
          <w:szCs w:val="24"/>
        </w:rPr>
      </w:pPr>
    </w:p>
    <w:p w:rsidR="00731F4C" w:rsidRDefault="00731F4C" w:rsidP="00E61FC2">
      <w:pPr>
        <w:spacing w:before="240"/>
        <w:jc w:val="both"/>
        <w:rPr>
          <w:b/>
          <w:sz w:val="24"/>
          <w:szCs w:val="24"/>
        </w:rPr>
      </w:pPr>
      <w:r>
        <w:rPr>
          <w:b/>
          <w:sz w:val="24"/>
          <w:szCs w:val="24"/>
        </w:rPr>
        <w:lastRenderedPageBreak/>
        <w:t>Basım ve Satış</w:t>
      </w:r>
    </w:p>
    <w:p w:rsidR="00731F4C" w:rsidRDefault="00731F4C" w:rsidP="00E61FC2">
      <w:pPr>
        <w:spacing w:before="240"/>
        <w:jc w:val="both"/>
        <w:rPr>
          <w:sz w:val="24"/>
          <w:szCs w:val="24"/>
        </w:rPr>
      </w:pPr>
      <w:bookmarkStart w:id="0" w:name="_GoBack"/>
      <w:bookmarkEnd w:id="0"/>
      <w:r>
        <w:rPr>
          <w:b/>
          <w:sz w:val="24"/>
          <w:szCs w:val="24"/>
        </w:rPr>
        <w:t>MADDE 14-</w:t>
      </w:r>
      <w:r>
        <w:rPr>
          <w:sz w:val="24"/>
          <w:szCs w:val="24"/>
        </w:rPr>
        <w:t xml:space="preserve"> (1) Bu Yönergede belirtilen usuller çerçevesinde basım ve satış işlemleri, Döner Sermaye İşletme Müdürlüğü bünyesinde yürütülür, </w:t>
      </w:r>
      <w:r w:rsidR="00606570">
        <w:rPr>
          <w:sz w:val="24"/>
          <w:szCs w:val="24"/>
        </w:rPr>
        <w:t>Kütüphane ve Dokümantasyon Daire Başkanlığı</w:t>
      </w:r>
      <w:r>
        <w:rPr>
          <w:sz w:val="24"/>
          <w:szCs w:val="24"/>
        </w:rPr>
        <w:t xml:space="preserve"> tarafından takip edilir. </w:t>
      </w:r>
    </w:p>
    <w:p w:rsidR="00731F4C" w:rsidRDefault="00731F4C" w:rsidP="00E61FC2">
      <w:pPr>
        <w:spacing w:before="240"/>
        <w:jc w:val="both"/>
        <w:rPr>
          <w:sz w:val="24"/>
          <w:szCs w:val="24"/>
        </w:rPr>
      </w:pPr>
      <w:r>
        <w:rPr>
          <w:sz w:val="24"/>
          <w:szCs w:val="24"/>
        </w:rPr>
        <w:t xml:space="preserve">(2) Çeviri yayınlar için çevirmenlerin yazardan ve yayın hakkına sahip kişi veya kurumdan yazılı </w:t>
      </w:r>
      <w:r w:rsidR="00E61FC2">
        <w:rPr>
          <w:sz w:val="24"/>
          <w:szCs w:val="24"/>
        </w:rPr>
        <w:t>basım</w:t>
      </w:r>
      <w:r>
        <w:rPr>
          <w:sz w:val="24"/>
          <w:szCs w:val="24"/>
        </w:rPr>
        <w:t xml:space="preserve"> izni alması şarttır. Bu iş için gerekli ücretin üniversite bütçesinden ödenmesi</w:t>
      </w:r>
      <w:r w:rsidR="00E7043C">
        <w:rPr>
          <w:sz w:val="24"/>
          <w:szCs w:val="24"/>
        </w:rPr>
        <w:t xml:space="preserve"> için</w:t>
      </w:r>
      <w:r>
        <w:rPr>
          <w:sz w:val="24"/>
          <w:szCs w:val="24"/>
        </w:rPr>
        <w:t xml:space="preserve"> Rektör</w:t>
      </w:r>
      <w:r w:rsidR="00E7043C">
        <w:rPr>
          <w:sz w:val="24"/>
          <w:szCs w:val="24"/>
        </w:rPr>
        <w:t>lük kararı gerekir</w:t>
      </w:r>
      <w:r>
        <w:rPr>
          <w:sz w:val="24"/>
          <w:szCs w:val="24"/>
        </w:rPr>
        <w:t>.</w:t>
      </w:r>
    </w:p>
    <w:p w:rsidR="00731F4C" w:rsidRDefault="00731F4C" w:rsidP="00E61FC2">
      <w:pPr>
        <w:spacing w:before="240"/>
        <w:jc w:val="both"/>
        <w:rPr>
          <w:sz w:val="24"/>
          <w:szCs w:val="24"/>
        </w:rPr>
      </w:pPr>
      <w:r>
        <w:rPr>
          <w:sz w:val="24"/>
          <w:szCs w:val="24"/>
        </w:rPr>
        <w:t>(3) Yazar; baskı süresince matbaa tarafından istenecek düzeltmeleri verilen süre içerisinde yapmak ve ayrıca ISBN başvuru formunu doldurmak zorundadır.</w:t>
      </w:r>
    </w:p>
    <w:p w:rsidR="00731F4C" w:rsidRDefault="00731F4C" w:rsidP="00E61FC2">
      <w:pPr>
        <w:spacing w:before="240"/>
        <w:jc w:val="both"/>
        <w:rPr>
          <w:sz w:val="24"/>
          <w:szCs w:val="24"/>
        </w:rPr>
      </w:pPr>
      <w:r>
        <w:rPr>
          <w:sz w:val="24"/>
          <w:szCs w:val="24"/>
        </w:rPr>
        <w:t xml:space="preserve">(4) Basılan eserler için istenilen </w:t>
      </w:r>
      <w:proofErr w:type="gramStart"/>
      <w:r>
        <w:rPr>
          <w:sz w:val="24"/>
          <w:szCs w:val="24"/>
        </w:rPr>
        <w:t>bandrol</w:t>
      </w:r>
      <w:proofErr w:type="gramEnd"/>
      <w:r>
        <w:rPr>
          <w:sz w:val="24"/>
          <w:szCs w:val="24"/>
        </w:rPr>
        <w:t xml:space="preserve"> ve kargo ücreti Üniversite tarafından ödenir.</w:t>
      </w:r>
    </w:p>
    <w:p w:rsidR="00E7043C" w:rsidRDefault="00731F4C" w:rsidP="00E61FC2">
      <w:pPr>
        <w:spacing w:before="240"/>
        <w:jc w:val="both"/>
        <w:rPr>
          <w:sz w:val="24"/>
          <w:szCs w:val="24"/>
        </w:rPr>
      </w:pPr>
      <w:r>
        <w:rPr>
          <w:sz w:val="24"/>
          <w:szCs w:val="24"/>
        </w:rPr>
        <w:t xml:space="preserve">(5) Yayının basımı ile ilgili giderler, bütçe imkânları ölçüsünde Döner Sermaye İşletmesi bütçesinden karşılanır. Bütçe imkânlarının yetersiz olduğu durumlarda giderlerin bir kısmı veya tamamı yazarlar ya da </w:t>
      </w:r>
      <w:proofErr w:type="gramStart"/>
      <w:r>
        <w:rPr>
          <w:sz w:val="24"/>
          <w:szCs w:val="24"/>
        </w:rPr>
        <w:t>sponsorlar</w:t>
      </w:r>
      <w:proofErr w:type="gramEnd"/>
      <w:r>
        <w:rPr>
          <w:sz w:val="24"/>
          <w:szCs w:val="24"/>
        </w:rPr>
        <w:t xml:space="preserve"> tarafından da karşılanabilir. Sponsorların </w:t>
      </w:r>
      <w:proofErr w:type="gramStart"/>
      <w:r>
        <w:rPr>
          <w:sz w:val="24"/>
          <w:szCs w:val="24"/>
        </w:rPr>
        <w:t>logoları</w:t>
      </w:r>
      <w:proofErr w:type="gramEnd"/>
      <w:r>
        <w:rPr>
          <w:sz w:val="24"/>
          <w:szCs w:val="24"/>
        </w:rPr>
        <w:t xml:space="preserve"> </w:t>
      </w:r>
      <w:r w:rsidR="00E7043C">
        <w:rPr>
          <w:sz w:val="24"/>
          <w:szCs w:val="24"/>
        </w:rPr>
        <w:t xml:space="preserve">rektörlük oluruyla kitap kapağında yer alabilir; ancak </w:t>
      </w:r>
      <w:r>
        <w:rPr>
          <w:sz w:val="24"/>
          <w:szCs w:val="24"/>
        </w:rPr>
        <w:t xml:space="preserve">reklamları yer almaz. </w:t>
      </w:r>
    </w:p>
    <w:p w:rsidR="00731F4C" w:rsidRDefault="00E7043C" w:rsidP="00E61FC2">
      <w:pPr>
        <w:spacing w:before="240"/>
        <w:jc w:val="both"/>
        <w:rPr>
          <w:sz w:val="24"/>
          <w:szCs w:val="24"/>
        </w:rPr>
      </w:pPr>
      <w:r>
        <w:rPr>
          <w:sz w:val="24"/>
          <w:szCs w:val="24"/>
        </w:rPr>
        <w:t>(6</w:t>
      </w:r>
      <w:r w:rsidR="00731F4C">
        <w:rPr>
          <w:sz w:val="24"/>
          <w:szCs w:val="24"/>
        </w:rPr>
        <w:t>) Bu Yönerge kurallarına uygun olarak yayımlanmayan eserlerin üzerine "İstanbul Medeniyet Üniversitesi Yayınları" ifadesi yazılamaz.</w:t>
      </w:r>
    </w:p>
    <w:p w:rsidR="00731F4C" w:rsidRDefault="00731F4C" w:rsidP="00E61FC2">
      <w:pPr>
        <w:spacing w:before="240"/>
        <w:jc w:val="center"/>
        <w:rPr>
          <w:b/>
          <w:sz w:val="24"/>
          <w:szCs w:val="24"/>
        </w:rPr>
      </w:pPr>
      <w:r>
        <w:rPr>
          <w:b/>
          <w:sz w:val="24"/>
          <w:szCs w:val="24"/>
        </w:rPr>
        <w:t>DÖRDÜNCÜ BÖLÜM</w:t>
      </w:r>
    </w:p>
    <w:p w:rsidR="00731F4C" w:rsidRDefault="00731F4C" w:rsidP="00E61FC2">
      <w:pPr>
        <w:spacing w:before="240"/>
        <w:jc w:val="center"/>
        <w:rPr>
          <w:b/>
          <w:sz w:val="24"/>
          <w:szCs w:val="24"/>
        </w:rPr>
      </w:pPr>
      <w:r>
        <w:rPr>
          <w:b/>
          <w:sz w:val="24"/>
          <w:szCs w:val="24"/>
        </w:rPr>
        <w:t>Çeşitli ve Son Hükümler</w:t>
      </w:r>
    </w:p>
    <w:p w:rsidR="00731F4C" w:rsidRDefault="00731F4C" w:rsidP="00E61FC2">
      <w:pPr>
        <w:spacing w:before="240"/>
        <w:jc w:val="both"/>
        <w:rPr>
          <w:b/>
          <w:sz w:val="24"/>
          <w:szCs w:val="24"/>
        </w:rPr>
      </w:pPr>
      <w:r>
        <w:rPr>
          <w:b/>
          <w:sz w:val="24"/>
          <w:szCs w:val="24"/>
        </w:rPr>
        <w:t>Çeşitli Hükümler</w:t>
      </w:r>
    </w:p>
    <w:p w:rsidR="00731F4C" w:rsidRDefault="00731F4C" w:rsidP="00E61FC2">
      <w:pPr>
        <w:spacing w:before="240"/>
        <w:jc w:val="both"/>
        <w:rPr>
          <w:sz w:val="24"/>
          <w:szCs w:val="24"/>
        </w:rPr>
      </w:pPr>
      <w:r>
        <w:rPr>
          <w:b/>
          <w:sz w:val="24"/>
          <w:szCs w:val="24"/>
        </w:rPr>
        <w:t>MADDE 15</w:t>
      </w:r>
      <w:r>
        <w:rPr>
          <w:sz w:val="24"/>
          <w:szCs w:val="24"/>
        </w:rPr>
        <w:t xml:space="preserve">- (1) Baskısı tükenen ve değiştirme yapılmaksızın aynen basımı planlanan eserler ile yayın değerlendirme aşamasında basımı uygun görülmeyen eserlerin sahipleri, noksan veya eksiklikleri giderildikten sonra basım için tekrar </w:t>
      </w:r>
      <w:r w:rsidR="005F1FD1">
        <w:rPr>
          <w:sz w:val="24"/>
          <w:szCs w:val="24"/>
        </w:rPr>
        <w:t>Yayın Komisyonu</w:t>
      </w:r>
      <w:r>
        <w:rPr>
          <w:sz w:val="24"/>
          <w:szCs w:val="24"/>
        </w:rPr>
        <w:t>n</w:t>
      </w:r>
      <w:r w:rsidR="00E61FC2">
        <w:rPr>
          <w:sz w:val="24"/>
          <w:szCs w:val="24"/>
        </w:rPr>
        <w:t>a</w:t>
      </w:r>
      <w:r>
        <w:rPr>
          <w:sz w:val="24"/>
          <w:szCs w:val="24"/>
        </w:rPr>
        <w:t xml:space="preserve"> başvuruda bulunabilir.</w:t>
      </w:r>
    </w:p>
    <w:p w:rsidR="00731F4C" w:rsidRDefault="00E7043C" w:rsidP="00E61FC2">
      <w:pPr>
        <w:pStyle w:val="CM1"/>
        <w:spacing w:before="240" w:line="240" w:lineRule="auto"/>
        <w:jc w:val="both"/>
      </w:pPr>
      <w:r>
        <w:t>(2</w:t>
      </w:r>
      <w:r w:rsidR="00731F4C">
        <w:t xml:space="preserve">) Bilimsel faaliyetleri konu edinen dergi, bülten vb. nitelikli süreli yayınların oluşturulması birimler düzeyinde yürütülür. Dergilerin sahibi dekanlık/müdürlük/koordinatörlük vb. gibi birim yöneticileridir. </w:t>
      </w:r>
    </w:p>
    <w:p w:rsidR="00731F4C" w:rsidRDefault="00E7043C" w:rsidP="00E61FC2">
      <w:pPr>
        <w:pStyle w:val="CM1"/>
        <w:spacing w:before="240" w:line="240" w:lineRule="auto"/>
        <w:jc w:val="both"/>
      </w:pPr>
      <w:r>
        <w:t>(3</w:t>
      </w:r>
      <w:r w:rsidR="00731F4C">
        <w:t xml:space="preserve">) İstanbul Medeniyet Üniversitesi birimleri tarafından yayımlanacak dergiler hakemli dergilerdir. Birimler tarafından her dergi için bir Hakem Kurulu oluşturulur. Yayına kabul edilen makalelerin ekinde hakem raporları yer alır. Dergi türündeki söz konusu eserlerle ilgili çalışmalar, birimler içinde oluşturulan sorumlu Yayın Kurulları tarafından yürütülür. </w:t>
      </w:r>
    </w:p>
    <w:p w:rsidR="00731F4C" w:rsidRDefault="00731F4C" w:rsidP="00E61FC2">
      <w:pPr>
        <w:spacing w:before="240"/>
        <w:jc w:val="both"/>
        <w:rPr>
          <w:b/>
          <w:sz w:val="24"/>
          <w:szCs w:val="24"/>
        </w:rPr>
      </w:pPr>
      <w:r>
        <w:rPr>
          <w:b/>
          <w:sz w:val="24"/>
          <w:szCs w:val="24"/>
        </w:rPr>
        <w:t xml:space="preserve">Yayın Etiği </w:t>
      </w:r>
    </w:p>
    <w:p w:rsidR="00731F4C" w:rsidRDefault="00731F4C" w:rsidP="00E61FC2">
      <w:pPr>
        <w:spacing w:before="240"/>
        <w:jc w:val="both"/>
        <w:rPr>
          <w:sz w:val="24"/>
          <w:szCs w:val="24"/>
        </w:rPr>
      </w:pPr>
      <w:r>
        <w:rPr>
          <w:b/>
          <w:sz w:val="24"/>
          <w:szCs w:val="24"/>
        </w:rPr>
        <w:t>MADDE 16-</w:t>
      </w:r>
      <w:r>
        <w:rPr>
          <w:sz w:val="24"/>
          <w:szCs w:val="24"/>
        </w:rPr>
        <w:t xml:space="preserve">(1) Bu Yönerge kapsamında basılacak eserler için, YÖK, TÜBİTAK ve Üniversitemizin kabul ettiği araştırma ve yayın etiği standartları uygulanır. </w:t>
      </w:r>
    </w:p>
    <w:p w:rsidR="00731F4C" w:rsidRDefault="00731F4C" w:rsidP="00E61FC2">
      <w:pPr>
        <w:spacing w:before="240"/>
        <w:jc w:val="both"/>
        <w:rPr>
          <w:b/>
          <w:sz w:val="24"/>
          <w:szCs w:val="24"/>
        </w:rPr>
      </w:pPr>
      <w:r>
        <w:rPr>
          <w:b/>
          <w:sz w:val="24"/>
          <w:szCs w:val="24"/>
        </w:rPr>
        <w:t>Hüküm Bulunmayan Haller</w:t>
      </w:r>
    </w:p>
    <w:p w:rsidR="00731F4C" w:rsidRDefault="00731F4C" w:rsidP="00E61FC2">
      <w:pPr>
        <w:spacing w:before="240"/>
        <w:jc w:val="both"/>
        <w:rPr>
          <w:sz w:val="24"/>
          <w:szCs w:val="24"/>
        </w:rPr>
      </w:pPr>
      <w:r>
        <w:rPr>
          <w:b/>
          <w:sz w:val="24"/>
          <w:szCs w:val="24"/>
        </w:rPr>
        <w:t>MADDE 17–</w:t>
      </w:r>
      <w:r>
        <w:rPr>
          <w:sz w:val="24"/>
          <w:szCs w:val="24"/>
        </w:rPr>
        <w:t xml:space="preserve">(1) Bu Yönergede hüküm bulunmayan durumlar hakkında, 22.10.1984 tarih ve 18553 sayılı Resmi </w:t>
      </w:r>
      <w:proofErr w:type="spellStart"/>
      <w:r>
        <w:rPr>
          <w:sz w:val="24"/>
          <w:szCs w:val="24"/>
        </w:rPr>
        <w:t>Gazete’de</w:t>
      </w:r>
      <w:proofErr w:type="spellEnd"/>
      <w:r>
        <w:rPr>
          <w:sz w:val="24"/>
          <w:szCs w:val="24"/>
        </w:rPr>
        <w:t xml:space="preserve"> yayımlanan Üniversitelerde Ders Aracı Olarak Kullanılan </w:t>
      </w:r>
      <w:r>
        <w:rPr>
          <w:sz w:val="24"/>
          <w:szCs w:val="24"/>
        </w:rPr>
        <w:lastRenderedPageBreak/>
        <w:t>Kitaplar, Teksirler ve Yardımcı Ders Kitapları Dışındaki Yayınlarla İlgili Yönetmelik ve ilgili diğer mevzuat hükümleri uygulanır.</w:t>
      </w:r>
    </w:p>
    <w:p w:rsidR="00731F4C" w:rsidRDefault="00731F4C" w:rsidP="00E61FC2">
      <w:pPr>
        <w:spacing w:before="240"/>
        <w:jc w:val="both"/>
        <w:rPr>
          <w:b/>
          <w:sz w:val="24"/>
          <w:szCs w:val="24"/>
        </w:rPr>
      </w:pPr>
      <w:r>
        <w:rPr>
          <w:b/>
          <w:sz w:val="24"/>
          <w:szCs w:val="24"/>
        </w:rPr>
        <w:t>Yürürlük</w:t>
      </w:r>
    </w:p>
    <w:p w:rsidR="00731F4C" w:rsidRDefault="00731F4C" w:rsidP="00E61FC2">
      <w:pPr>
        <w:spacing w:before="240"/>
        <w:jc w:val="both"/>
        <w:rPr>
          <w:sz w:val="24"/>
          <w:szCs w:val="24"/>
        </w:rPr>
      </w:pPr>
      <w:r>
        <w:rPr>
          <w:b/>
          <w:sz w:val="24"/>
          <w:szCs w:val="24"/>
        </w:rPr>
        <w:t>MADDE 18</w:t>
      </w:r>
      <w:r>
        <w:rPr>
          <w:sz w:val="24"/>
          <w:szCs w:val="24"/>
        </w:rPr>
        <w:t>- (1) Bu yönerge İstanbul Medeniyet Üniversitesi Senatosu tarafından kabul edildiği tarihte</w:t>
      </w:r>
      <w:r w:rsidR="00A04B04">
        <w:rPr>
          <w:sz w:val="24"/>
          <w:szCs w:val="24"/>
        </w:rPr>
        <w:t>n itibaren</w:t>
      </w:r>
      <w:r>
        <w:rPr>
          <w:sz w:val="24"/>
          <w:szCs w:val="24"/>
        </w:rPr>
        <w:t xml:space="preserve"> yürürlüğe girer.</w:t>
      </w:r>
    </w:p>
    <w:p w:rsidR="00731F4C" w:rsidRDefault="00731F4C" w:rsidP="00E61FC2">
      <w:pPr>
        <w:spacing w:before="240"/>
        <w:rPr>
          <w:b/>
          <w:sz w:val="24"/>
          <w:szCs w:val="24"/>
        </w:rPr>
      </w:pPr>
      <w:r>
        <w:rPr>
          <w:b/>
          <w:sz w:val="24"/>
          <w:szCs w:val="24"/>
        </w:rPr>
        <w:t>Yürütme</w:t>
      </w:r>
    </w:p>
    <w:p w:rsidR="00731F4C" w:rsidRDefault="00731F4C" w:rsidP="00E61FC2">
      <w:pPr>
        <w:spacing w:before="240"/>
        <w:jc w:val="both"/>
        <w:rPr>
          <w:sz w:val="24"/>
          <w:szCs w:val="24"/>
        </w:rPr>
      </w:pPr>
      <w:r>
        <w:rPr>
          <w:b/>
          <w:sz w:val="24"/>
          <w:szCs w:val="24"/>
        </w:rPr>
        <w:t>MADDE 21</w:t>
      </w:r>
      <w:r>
        <w:rPr>
          <w:sz w:val="24"/>
          <w:szCs w:val="24"/>
        </w:rPr>
        <w:t>- (1) Bu yönerge hükümlerini İstanbul Medeniyet Üniversitesi Rektörü yürütür.</w:t>
      </w:r>
    </w:p>
    <w:p w:rsidR="00731F4C" w:rsidRDefault="00731F4C" w:rsidP="00E61FC2">
      <w:pPr>
        <w:tabs>
          <w:tab w:val="left" w:pos="3855"/>
        </w:tabs>
        <w:spacing w:before="240"/>
        <w:rPr>
          <w:sz w:val="24"/>
          <w:szCs w:val="24"/>
        </w:rPr>
      </w:pPr>
    </w:p>
    <w:p w:rsidR="00DC4319" w:rsidRDefault="00DC4319" w:rsidP="00E61FC2">
      <w:pPr>
        <w:spacing w:before="240"/>
      </w:pPr>
    </w:p>
    <w:sectPr w:rsidR="00DC43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charset w:val="A2"/>
    <w:family w:val="swiss"/>
    <w:pitch w:val="variable"/>
    <w:sig w:usb0="E00002FF" w:usb1="4000ACFF" w:usb2="00000001" w:usb3="00000000" w:csb0="0000019F" w:csb1="00000000"/>
  </w:font>
  <w:font w:name="Book Antiqua">
    <w:charset w:val="A2"/>
    <w:family w:val="roman"/>
    <w:pitch w:val="variable"/>
    <w:sig w:usb0="00000287" w:usb1="00000000" w:usb2="00000000" w:usb3="00000000" w:csb0="0000009F" w:csb1="00000000"/>
  </w:font>
  <w:font w:name="Calibri Light">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753A0"/>
    <w:multiLevelType w:val="hybridMultilevel"/>
    <w:tmpl w:val="92F09C30"/>
    <w:lvl w:ilvl="0" w:tplc="041F0017">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 w15:restartNumberingAfterBreak="0">
    <w:nsid w:val="46BC54E7"/>
    <w:multiLevelType w:val="hybridMultilevel"/>
    <w:tmpl w:val="D3BE96A6"/>
    <w:lvl w:ilvl="0" w:tplc="041F0017">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39E"/>
    <w:rsid w:val="001851B0"/>
    <w:rsid w:val="0026539E"/>
    <w:rsid w:val="003E39EE"/>
    <w:rsid w:val="005864CA"/>
    <w:rsid w:val="005F1FD1"/>
    <w:rsid w:val="00606570"/>
    <w:rsid w:val="006C7C29"/>
    <w:rsid w:val="00731F4C"/>
    <w:rsid w:val="009A59B2"/>
    <w:rsid w:val="00A04B04"/>
    <w:rsid w:val="00BF13A7"/>
    <w:rsid w:val="00DC4319"/>
    <w:rsid w:val="00E15D23"/>
    <w:rsid w:val="00E61FC2"/>
    <w:rsid w:val="00E7043C"/>
    <w:rsid w:val="00FD6A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1CC4B"/>
  <w15:chartTrackingRefBased/>
  <w15:docId w15:val="{046C8AB9-09D6-461D-AEBC-B4C83245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F4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731F4C"/>
    <w:pPr>
      <w:autoSpaceDE w:val="0"/>
      <w:autoSpaceDN w:val="0"/>
      <w:adjustRightInd w:val="0"/>
      <w:spacing w:after="0" w:line="240" w:lineRule="auto"/>
    </w:pPr>
    <w:rPr>
      <w:rFonts w:ascii="Book Antiqua" w:eastAsia="Times New Roman" w:hAnsi="Book Antiqua" w:cs="Book Antiqua"/>
      <w:color w:val="000000"/>
      <w:sz w:val="24"/>
      <w:szCs w:val="24"/>
      <w:lang w:eastAsia="tr-TR"/>
    </w:rPr>
  </w:style>
  <w:style w:type="paragraph" w:customStyle="1" w:styleId="CM13">
    <w:name w:val="CM13"/>
    <w:basedOn w:val="Default"/>
    <w:next w:val="Default"/>
    <w:uiPriority w:val="99"/>
    <w:rsid w:val="00731F4C"/>
    <w:pPr>
      <w:widowControl w:val="0"/>
    </w:pPr>
    <w:rPr>
      <w:rFonts w:ascii="Times New Roman" w:hAnsi="Times New Roman" w:cs="Times New Roman"/>
      <w:bCs/>
      <w:color w:val="auto"/>
    </w:rPr>
  </w:style>
  <w:style w:type="paragraph" w:customStyle="1" w:styleId="CM1">
    <w:name w:val="CM1"/>
    <w:basedOn w:val="Default"/>
    <w:next w:val="Default"/>
    <w:uiPriority w:val="99"/>
    <w:rsid w:val="00731F4C"/>
    <w:pPr>
      <w:widowControl w:val="0"/>
      <w:spacing w:line="253" w:lineRule="atLeast"/>
    </w:pPr>
    <w:rPr>
      <w:rFonts w:ascii="Times New Roman" w:hAnsi="Times New Roman" w:cs="Times New Roman"/>
      <w:bCs/>
      <w:color w:val="auto"/>
    </w:rPr>
  </w:style>
  <w:style w:type="paragraph" w:customStyle="1" w:styleId="CM3">
    <w:name w:val="CM3"/>
    <w:basedOn w:val="Default"/>
    <w:next w:val="Default"/>
    <w:uiPriority w:val="99"/>
    <w:rsid w:val="00731F4C"/>
    <w:pPr>
      <w:widowControl w:val="0"/>
      <w:spacing w:line="253" w:lineRule="atLeast"/>
    </w:pPr>
    <w:rPr>
      <w:rFonts w:ascii="Times New Roman" w:hAnsi="Times New Roman" w:cs="Times New Roman"/>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6</Pages>
  <Words>1760</Words>
  <Characters>10036</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 BAYKARA</dc:creator>
  <cp:keywords/>
  <dc:description/>
  <cp:lastModifiedBy>BESTE ÇAKMAK</cp:lastModifiedBy>
  <cp:revision>8</cp:revision>
  <dcterms:created xsi:type="dcterms:W3CDTF">2019-08-09T09:19:00Z</dcterms:created>
  <dcterms:modified xsi:type="dcterms:W3CDTF">2019-09-18T13:17:00Z</dcterms:modified>
</cp:coreProperties>
</file>